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877"/>
        <w:gridCol w:w="4549"/>
        <w:gridCol w:w="6694"/>
      </w:tblGrid>
      <w:tr w:rsidR="007723EA" w14:paraId="2FE9BBDA" w14:textId="77777777" w:rsidTr="000F0DE4">
        <w:tc>
          <w:tcPr>
            <w:tcW w:w="13948" w:type="dxa"/>
            <w:gridSpan w:val="4"/>
            <w:tcBorders>
              <w:top w:val="single" w:sz="4" w:space="0" w:color="auto"/>
              <w:left w:val="single" w:sz="4" w:space="0" w:color="auto"/>
              <w:bottom w:val="single" w:sz="4" w:space="0" w:color="auto"/>
              <w:right w:val="single" w:sz="4" w:space="0" w:color="auto"/>
            </w:tcBorders>
            <w:shd w:val="clear" w:color="auto" w:fill="C6E0E3" w:themeFill="accent2" w:themeFillTint="99"/>
          </w:tcPr>
          <w:p w14:paraId="07C1C686" w14:textId="0360F805" w:rsidR="00950843" w:rsidRPr="009E5A92" w:rsidRDefault="009E5A92" w:rsidP="000F0DE4">
            <w:pPr>
              <w:jc w:val="center"/>
              <w:rPr>
                <w:b/>
                <w:bCs/>
                <w:sz w:val="36"/>
                <w:szCs w:val="36"/>
              </w:rPr>
            </w:pPr>
            <w:r w:rsidRPr="009E5A92">
              <w:rPr>
                <w:b/>
                <w:bCs/>
                <w:sz w:val="36"/>
                <w:szCs w:val="36"/>
              </w:rPr>
              <w:t>CENTRAL OTAGO DISTRICT COUNCIL – PLAN CHANGE 19</w:t>
            </w:r>
          </w:p>
        </w:tc>
      </w:tr>
      <w:tr w:rsidR="007723EA" w14:paraId="76C86983" w14:textId="77777777" w:rsidTr="000F0DE4">
        <w:tc>
          <w:tcPr>
            <w:tcW w:w="13948" w:type="dxa"/>
            <w:gridSpan w:val="4"/>
            <w:tcBorders>
              <w:top w:val="single" w:sz="4" w:space="0" w:color="auto"/>
              <w:left w:val="single" w:sz="4" w:space="0" w:color="auto"/>
              <w:bottom w:val="single" w:sz="4" w:space="0" w:color="auto"/>
              <w:right w:val="single" w:sz="4" w:space="0" w:color="auto"/>
            </w:tcBorders>
            <w:shd w:val="clear" w:color="auto" w:fill="C6E0E3" w:themeFill="accent2" w:themeFillTint="99"/>
          </w:tcPr>
          <w:p w14:paraId="69A4EA96" w14:textId="07BFB865" w:rsidR="007723EA" w:rsidRPr="00504931" w:rsidRDefault="007723EA" w:rsidP="000F0DE4">
            <w:pPr>
              <w:jc w:val="center"/>
              <w:rPr>
                <w:b/>
                <w:bCs/>
                <w:sz w:val="28"/>
                <w:szCs w:val="28"/>
              </w:rPr>
            </w:pPr>
            <w:r w:rsidRPr="00504931">
              <w:rPr>
                <w:b/>
                <w:bCs/>
                <w:sz w:val="28"/>
                <w:szCs w:val="28"/>
              </w:rPr>
              <w:t>SUMMARY OF DECISIONS REQUESTED BY SUBMITTERS</w:t>
            </w:r>
          </w:p>
        </w:tc>
      </w:tr>
      <w:tr w:rsidR="007723EA" w14:paraId="3D162AC5" w14:textId="77777777" w:rsidTr="009421EA">
        <w:tc>
          <w:tcPr>
            <w:tcW w:w="828" w:type="dxa"/>
            <w:tcBorders>
              <w:top w:val="single" w:sz="4" w:space="0" w:color="auto"/>
              <w:left w:val="single" w:sz="4" w:space="0" w:color="auto"/>
              <w:bottom w:val="single" w:sz="4" w:space="0" w:color="auto"/>
              <w:right w:val="single" w:sz="4" w:space="0" w:color="auto"/>
            </w:tcBorders>
            <w:shd w:val="clear" w:color="auto" w:fill="C6E0E3" w:themeFill="accent2" w:themeFillTint="99"/>
          </w:tcPr>
          <w:p w14:paraId="14F12BE7" w14:textId="33F90D75" w:rsidR="007723EA" w:rsidRPr="00412D77" w:rsidRDefault="007723EA" w:rsidP="009421EA">
            <w:pPr>
              <w:rPr>
                <w:b/>
                <w:bCs/>
                <w:sz w:val="24"/>
                <w:szCs w:val="24"/>
              </w:rPr>
            </w:pPr>
            <w:r w:rsidRPr="00412D77">
              <w:rPr>
                <w:b/>
                <w:bCs/>
                <w:sz w:val="24"/>
                <w:szCs w:val="24"/>
              </w:rPr>
              <w:t>#</w:t>
            </w:r>
          </w:p>
        </w:tc>
        <w:tc>
          <w:tcPr>
            <w:tcW w:w="1877" w:type="dxa"/>
            <w:tcBorders>
              <w:top w:val="single" w:sz="4" w:space="0" w:color="auto"/>
              <w:left w:val="single" w:sz="4" w:space="0" w:color="auto"/>
              <w:bottom w:val="single" w:sz="4" w:space="0" w:color="auto"/>
              <w:right w:val="single" w:sz="4" w:space="0" w:color="auto"/>
            </w:tcBorders>
            <w:shd w:val="clear" w:color="auto" w:fill="C6E0E3" w:themeFill="accent2" w:themeFillTint="99"/>
          </w:tcPr>
          <w:p w14:paraId="0D9BFB6A" w14:textId="7299E4F3" w:rsidR="007723EA" w:rsidRPr="00412D77" w:rsidRDefault="007723EA" w:rsidP="009421EA">
            <w:pPr>
              <w:rPr>
                <w:b/>
                <w:bCs/>
                <w:sz w:val="24"/>
                <w:szCs w:val="24"/>
              </w:rPr>
            </w:pPr>
            <w:r w:rsidRPr="00412D77">
              <w:rPr>
                <w:b/>
                <w:bCs/>
                <w:sz w:val="24"/>
                <w:szCs w:val="24"/>
              </w:rPr>
              <w:t xml:space="preserve">Submitter </w:t>
            </w:r>
          </w:p>
        </w:tc>
        <w:tc>
          <w:tcPr>
            <w:tcW w:w="4549" w:type="dxa"/>
            <w:tcBorders>
              <w:top w:val="single" w:sz="4" w:space="0" w:color="auto"/>
              <w:left w:val="single" w:sz="4" w:space="0" w:color="auto"/>
              <w:bottom w:val="single" w:sz="4" w:space="0" w:color="auto"/>
              <w:right w:val="single" w:sz="4" w:space="0" w:color="auto"/>
            </w:tcBorders>
            <w:shd w:val="clear" w:color="auto" w:fill="C6E0E3" w:themeFill="accent2" w:themeFillTint="99"/>
          </w:tcPr>
          <w:p w14:paraId="3746B2DA" w14:textId="0B540BF8" w:rsidR="007723EA" w:rsidRPr="00412D77" w:rsidRDefault="007723EA" w:rsidP="009421EA">
            <w:pPr>
              <w:rPr>
                <w:b/>
                <w:bCs/>
                <w:sz w:val="24"/>
                <w:szCs w:val="24"/>
              </w:rPr>
            </w:pPr>
            <w:r w:rsidRPr="00412D77">
              <w:rPr>
                <w:b/>
                <w:bCs/>
                <w:sz w:val="24"/>
                <w:szCs w:val="24"/>
              </w:rPr>
              <w:t xml:space="preserve">Address for Service </w:t>
            </w:r>
          </w:p>
        </w:tc>
        <w:tc>
          <w:tcPr>
            <w:tcW w:w="6694" w:type="dxa"/>
            <w:tcBorders>
              <w:top w:val="single" w:sz="4" w:space="0" w:color="auto"/>
              <w:left w:val="single" w:sz="4" w:space="0" w:color="auto"/>
              <w:bottom w:val="single" w:sz="4" w:space="0" w:color="auto"/>
              <w:right w:val="single" w:sz="4" w:space="0" w:color="auto"/>
            </w:tcBorders>
            <w:shd w:val="clear" w:color="auto" w:fill="C6E0E3" w:themeFill="accent2" w:themeFillTint="99"/>
          </w:tcPr>
          <w:p w14:paraId="593ABA9E" w14:textId="2F188B5D" w:rsidR="007723EA" w:rsidRPr="00412D77" w:rsidRDefault="00322E07" w:rsidP="009421EA">
            <w:pPr>
              <w:rPr>
                <w:b/>
                <w:bCs/>
                <w:sz w:val="24"/>
                <w:szCs w:val="24"/>
              </w:rPr>
            </w:pPr>
            <w:r w:rsidRPr="00412D77">
              <w:rPr>
                <w:b/>
                <w:bCs/>
                <w:sz w:val="24"/>
                <w:szCs w:val="24"/>
              </w:rPr>
              <w:t>Decision Requested</w:t>
            </w:r>
          </w:p>
        </w:tc>
      </w:tr>
      <w:tr w:rsidR="00D74F18" w14:paraId="774F0666" w14:textId="77777777" w:rsidTr="009421EA">
        <w:tc>
          <w:tcPr>
            <w:tcW w:w="828" w:type="dxa"/>
            <w:tcBorders>
              <w:top w:val="single" w:sz="4" w:space="0" w:color="auto"/>
              <w:left w:val="single" w:sz="4" w:space="0" w:color="auto"/>
              <w:bottom w:val="single" w:sz="4" w:space="0" w:color="auto"/>
              <w:right w:val="single" w:sz="4" w:space="0" w:color="auto"/>
            </w:tcBorders>
          </w:tcPr>
          <w:p w14:paraId="12F0B570" w14:textId="20FB2072" w:rsidR="00D74F18" w:rsidRDefault="00D74F18" w:rsidP="009421EA">
            <w:r>
              <w:t>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673AC93" w14:textId="1DB23AB2" w:rsidR="00D74F18" w:rsidRDefault="00D74F18" w:rsidP="009421EA">
            <w:r>
              <w:rPr>
                <w:rFonts w:cs="Arial"/>
                <w:color w:val="000000"/>
                <w:sz w:val="20"/>
                <w:szCs w:val="20"/>
              </w:rPr>
              <w:t>MA and JM Bird</w:t>
            </w:r>
          </w:p>
        </w:tc>
        <w:tc>
          <w:tcPr>
            <w:tcW w:w="4549" w:type="dxa"/>
            <w:tcBorders>
              <w:top w:val="single" w:sz="4" w:space="0" w:color="auto"/>
              <w:left w:val="single" w:sz="4" w:space="0" w:color="auto"/>
              <w:bottom w:val="single" w:sz="4" w:space="0" w:color="auto"/>
              <w:right w:val="single" w:sz="4" w:space="0" w:color="auto"/>
            </w:tcBorders>
          </w:tcPr>
          <w:p w14:paraId="2F18F474" w14:textId="6DEBBD6E" w:rsidR="00D74F18" w:rsidRDefault="00F8264D" w:rsidP="009421EA">
            <w:hyperlink r:id="rId8" w:history="1">
              <w:r w:rsidR="00D74F18" w:rsidRPr="00296C0D">
                <w:rPr>
                  <w:rStyle w:val="Hyperlink"/>
                </w:rPr>
                <w:t>mervbird@xtra.co.nz</w:t>
              </w:r>
            </w:hyperlink>
            <w:r w:rsidR="00D74F18">
              <w:t xml:space="preserve"> </w:t>
            </w:r>
          </w:p>
        </w:tc>
        <w:tc>
          <w:tcPr>
            <w:tcW w:w="6694" w:type="dxa"/>
            <w:tcBorders>
              <w:top w:val="single" w:sz="4" w:space="0" w:color="auto"/>
              <w:left w:val="single" w:sz="4" w:space="0" w:color="auto"/>
              <w:bottom w:val="single" w:sz="4" w:space="0" w:color="auto"/>
              <w:right w:val="single" w:sz="4" w:space="0" w:color="auto"/>
            </w:tcBorders>
          </w:tcPr>
          <w:p w14:paraId="70AB50FE" w14:textId="2BC742D7" w:rsidR="00D74F18" w:rsidRDefault="00D74F18" w:rsidP="009421EA">
            <w:r w:rsidRPr="007A1EC2">
              <w:t xml:space="preserve">Extend </w:t>
            </w:r>
            <w:r w:rsidR="00135ECB">
              <w:t>LLRZ</w:t>
            </w:r>
            <w:r w:rsidRPr="007A1EC2">
              <w:t xml:space="preserve"> (P1) on Manuherikia Road to include Part Section 81 Block VII Leaning Rock Survey District (41 Manuherikia Road). </w:t>
            </w:r>
          </w:p>
        </w:tc>
      </w:tr>
      <w:tr w:rsidR="00D74F18" w14:paraId="194CD228" w14:textId="77777777" w:rsidTr="009421EA">
        <w:tc>
          <w:tcPr>
            <w:tcW w:w="828" w:type="dxa"/>
            <w:tcBorders>
              <w:top w:val="single" w:sz="4" w:space="0" w:color="auto"/>
              <w:left w:val="single" w:sz="4" w:space="0" w:color="auto"/>
              <w:bottom w:val="single" w:sz="4" w:space="0" w:color="auto"/>
              <w:right w:val="single" w:sz="4" w:space="0" w:color="auto"/>
            </w:tcBorders>
          </w:tcPr>
          <w:p w14:paraId="75C791CF" w14:textId="68045FF2" w:rsidR="00D74F18" w:rsidRDefault="00D74F18" w:rsidP="009421EA">
            <w:r>
              <w:t>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DB56713" w14:textId="59827523" w:rsidR="00D74F18" w:rsidRDefault="00D74F18" w:rsidP="009421EA">
            <w:r>
              <w:rPr>
                <w:rFonts w:cs="Arial"/>
                <w:color w:val="000000"/>
                <w:sz w:val="20"/>
                <w:szCs w:val="20"/>
              </w:rPr>
              <w:t>John Wekking</w:t>
            </w:r>
          </w:p>
        </w:tc>
        <w:tc>
          <w:tcPr>
            <w:tcW w:w="4549" w:type="dxa"/>
            <w:tcBorders>
              <w:top w:val="single" w:sz="4" w:space="0" w:color="auto"/>
              <w:left w:val="single" w:sz="4" w:space="0" w:color="auto"/>
              <w:bottom w:val="single" w:sz="4" w:space="0" w:color="auto"/>
              <w:right w:val="single" w:sz="4" w:space="0" w:color="auto"/>
            </w:tcBorders>
          </w:tcPr>
          <w:p w14:paraId="179C79BC" w14:textId="7F85ED0F" w:rsidR="00D74F18" w:rsidRDefault="00F8264D" w:rsidP="009421EA">
            <w:hyperlink r:id="rId9" w:history="1">
              <w:r w:rsidR="00D74F18" w:rsidRPr="00296C0D">
                <w:rPr>
                  <w:rStyle w:val="Hyperlink"/>
                </w:rPr>
                <w:t>john.wekking@gmail.com</w:t>
              </w:r>
            </w:hyperlink>
            <w:r w:rsidR="00D74F18">
              <w:t xml:space="preserve"> </w:t>
            </w:r>
          </w:p>
        </w:tc>
        <w:tc>
          <w:tcPr>
            <w:tcW w:w="6694" w:type="dxa"/>
            <w:tcBorders>
              <w:top w:val="single" w:sz="4" w:space="0" w:color="auto"/>
              <w:left w:val="single" w:sz="4" w:space="0" w:color="auto"/>
              <w:bottom w:val="single" w:sz="4" w:space="0" w:color="auto"/>
              <w:right w:val="single" w:sz="4" w:space="0" w:color="auto"/>
            </w:tcBorders>
          </w:tcPr>
          <w:p w14:paraId="092CDDFC" w14:textId="21042ECA" w:rsidR="00D74F18" w:rsidRDefault="00D74F18" w:rsidP="009421EA">
            <w:r w:rsidRPr="007A1EC2">
              <w:t xml:space="preserve">Request that 25deg sightlines on north or south facing boundaries be regulated on all future planning consents. </w:t>
            </w:r>
          </w:p>
        </w:tc>
      </w:tr>
      <w:tr w:rsidR="00D74F18" w14:paraId="213321BD" w14:textId="77777777" w:rsidTr="009421EA">
        <w:tc>
          <w:tcPr>
            <w:tcW w:w="828" w:type="dxa"/>
            <w:tcBorders>
              <w:top w:val="single" w:sz="4" w:space="0" w:color="auto"/>
              <w:left w:val="single" w:sz="4" w:space="0" w:color="auto"/>
              <w:bottom w:val="single" w:sz="4" w:space="0" w:color="auto"/>
              <w:right w:val="single" w:sz="4" w:space="0" w:color="auto"/>
            </w:tcBorders>
          </w:tcPr>
          <w:p w14:paraId="7ECA2B70" w14:textId="0AE1A660" w:rsidR="00D74F18" w:rsidRDefault="00D74F18" w:rsidP="009421EA">
            <w:r>
              <w:t>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327188E" w14:textId="7CD49B93" w:rsidR="00D74F18" w:rsidRDefault="00D74F18" w:rsidP="009421EA">
            <w:r>
              <w:rPr>
                <w:rFonts w:cs="Arial"/>
                <w:color w:val="000000"/>
                <w:sz w:val="20"/>
                <w:szCs w:val="20"/>
              </w:rPr>
              <w:t>John (Snow) Hamilton</w:t>
            </w:r>
          </w:p>
        </w:tc>
        <w:tc>
          <w:tcPr>
            <w:tcW w:w="4549" w:type="dxa"/>
            <w:tcBorders>
              <w:top w:val="single" w:sz="4" w:space="0" w:color="auto"/>
              <w:left w:val="single" w:sz="4" w:space="0" w:color="auto"/>
              <w:bottom w:val="single" w:sz="4" w:space="0" w:color="auto"/>
              <w:right w:val="single" w:sz="4" w:space="0" w:color="auto"/>
            </w:tcBorders>
          </w:tcPr>
          <w:p w14:paraId="0BC1255A" w14:textId="38813123" w:rsidR="00D74F18" w:rsidRDefault="00F8264D" w:rsidP="009421EA">
            <w:hyperlink r:id="rId10" w:history="1">
              <w:r w:rsidR="00D74F18" w:rsidRPr="00296C0D">
                <w:rPr>
                  <w:rStyle w:val="Hyperlink"/>
                </w:rPr>
                <w:t>snowham@slingshot.co.nz</w:t>
              </w:r>
            </w:hyperlink>
            <w:r w:rsidR="00D74F18">
              <w:t xml:space="preserve"> </w:t>
            </w:r>
          </w:p>
        </w:tc>
        <w:tc>
          <w:tcPr>
            <w:tcW w:w="6694" w:type="dxa"/>
            <w:tcBorders>
              <w:top w:val="single" w:sz="4" w:space="0" w:color="auto"/>
              <w:left w:val="single" w:sz="4" w:space="0" w:color="auto"/>
              <w:bottom w:val="single" w:sz="4" w:space="0" w:color="auto"/>
              <w:right w:val="single" w:sz="4" w:space="0" w:color="auto"/>
            </w:tcBorders>
          </w:tcPr>
          <w:p w14:paraId="010B150C" w14:textId="5F804B6B" w:rsidR="00D74F18" w:rsidRDefault="00135ECB" w:rsidP="009421EA">
            <w:r w:rsidRPr="007A1EC2">
              <w:t>Superseded</w:t>
            </w:r>
            <w:r w:rsidR="00D74F18" w:rsidRPr="007A1EC2">
              <w:t xml:space="preserve"> by submission #91</w:t>
            </w:r>
          </w:p>
        </w:tc>
      </w:tr>
      <w:tr w:rsidR="00D74F18" w14:paraId="2372F212" w14:textId="77777777" w:rsidTr="009421EA">
        <w:tc>
          <w:tcPr>
            <w:tcW w:w="828" w:type="dxa"/>
            <w:tcBorders>
              <w:top w:val="single" w:sz="4" w:space="0" w:color="auto"/>
              <w:left w:val="single" w:sz="4" w:space="0" w:color="auto"/>
              <w:bottom w:val="single" w:sz="4" w:space="0" w:color="auto"/>
              <w:right w:val="single" w:sz="4" w:space="0" w:color="auto"/>
            </w:tcBorders>
          </w:tcPr>
          <w:p w14:paraId="44BE010E" w14:textId="0DB87417" w:rsidR="00D74F18" w:rsidRDefault="00D74F18" w:rsidP="009421EA">
            <w:r>
              <w:t>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CE5CEA0" w14:textId="77777777" w:rsidR="00D74F18" w:rsidRDefault="00D74F18" w:rsidP="009421EA">
            <w:pPr>
              <w:rPr>
                <w:rFonts w:cs="Arial"/>
                <w:color w:val="000000"/>
                <w:sz w:val="20"/>
                <w:szCs w:val="20"/>
              </w:rPr>
            </w:pPr>
            <w:r>
              <w:rPr>
                <w:rFonts w:cs="Arial"/>
                <w:color w:val="000000"/>
                <w:sz w:val="20"/>
                <w:szCs w:val="20"/>
              </w:rPr>
              <w:t>Deborah Glenis Reece</w:t>
            </w:r>
          </w:p>
          <w:p w14:paraId="534D61E2" w14:textId="77777777" w:rsidR="004123ED" w:rsidRDefault="004123ED" w:rsidP="009421EA">
            <w:r>
              <w:t>#179 (f)</w:t>
            </w:r>
          </w:p>
          <w:p w14:paraId="49C90684" w14:textId="77777777" w:rsidR="00E10C55" w:rsidRDefault="00E10C55" w:rsidP="009421EA">
            <w:r>
              <w:t>#18</w:t>
            </w:r>
            <w:r>
              <w:t>6</w:t>
            </w:r>
            <w:r>
              <w:t xml:space="preserve"> (f)</w:t>
            </w:r>
          </w:p>
          <w:p w14:paraId="41A201DD" w14:textId="48CE8A11" w:rsidR="00617D65" w:rsidRDefault="00617D65" w:rsidP="009421EA">
            <w:r>
              <w:t>#22</w:t>
            </w:r>
            <w:r>
              <w:t>6</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5BE8E6BB" w14:textId="4C91DADD" w:rsidR="00D74F18" w:rsidRPr="00AB34B5" w:rsidRDefault="00F8264D" w:rsidP="009421EA">
            <w:hyperlink r:id="rId11" w:history="1">
              <w:r w:rsidR="00D74F18" w:rsidRPr="00AB34B5">
                <w:rPr>
                  <w:rStyle w:val="Hyperlink"/>
                </w:rPr>
                <w:t>debbiereece63@gmail.com</w:t>
              </w:r>
            </w:hyperlink>
            <w:r w:rsidR="00D74F18" w:rsidRPr="00AB34B5">
              <w:t xml:space="preserve"> </w:t>
            </w:r>
          </w:p>
        </w:tc>
        <w:tc>
          <w:tcPr>
            <w:tcW w:w="6694" w:type="dxa"/>
            <w:tcBorders>
              <w:top w:val="single" w:sz="4" w:space="0" w:color="auto"/>
              <w:left w:val="single" w:sz="4" w:space="0" w:color="auto"/>
              <w:bottom w:val="single" w:sz="4" w:space="0" w:color="auto"/>
              <w:right w:val="single" w:sz="4" w:space="0" w:color="auto"/>
            </w:tcBorders>
          </w:tcPr>
          <w:p w14:paraId="51CC3DFD" w14:textId="315BE2A0" w:rsidR="00D74F18" w:rsidRDefault="00D74F18" w:rsidP="009421EA">
            <w:r w:rsidRPr="007A1EC2">
              <w:t xml:space="preserve">Extend Low Density Zone north of State Highway 8B to include all properties other than Lake front properties on Lakeview Terrace, Bell Avenue and Stout Terrace. </w:t>
            </w:r>
          </w:p>
        </w:tc>
      </w:tr>
      <w:tr w:rsidR="00D74F18" w14:paraId="537D90FB" w14:textId="77777777" w:rsidTr="009421EA">
        <w:tc>
          <w:tcPr>
            <w:tcW w:w="828" w:type="dxa"/>
            <w:tcBorders>
              <w:top w:val="single" w:sz="4" w:space="0" w:color="auto"/>
              <w:left w:val="single" w:sz="4" w:space="0" w:color="auto"/>
              <w:bottom w:val="single" w:sz="4" w:space="0" w:color="auto"/>
              <w:right w:val="single" w:sz="4" w:space="0" w:color="auto"/>
            </w:tcBorders>
          </w:tcPr>
          <w:p w14:paraId="25BB312D" w14:textId="784A4735" w:rsidR="00D74F18" w:rsidRDefault="00D74F18" w:rsidP="009421EA">
            <w:r>
              <w:t>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3FDA95B" w14:textId="77777777" w:rsidR="00D74F18" w:rsidRDefault="00D74F18" w:rsidP="009421EA">
            <w:pPr>
              <w:rPr>
                <w:rFonts w:cs="Arial"/>
                <w:color w:val="000000"/>
                <w:sz w:val="20"/>
                <w:szCs w:val="20"/>
              </w:rPr>
            </w:pPr>
            <w:r>
              <w:rPr>
                <w:rFonts w:cs="Arial"/>
                <w:color w:val="000000"/>
                <w:sz w:val="20"/>
                <w:szCs w:val="20"/>
              </w:rPr>
              <w:t>Colin James Reece</w:t>
            </w:r>
          </w:p>
          <w:p w14:paraId="57BAA26C" w14:textId="77777777" w:rsidR="004123ED" w:rsidRDefault="004123ED" w:rsidP="009421EA">
            <w:r>
              <w:t>#179 (f)</w:t>
            </w:r>
          </w:p>
          <w:p w14:paraId="5F1D4C23" w14:textId="77777777" w:rsidR="00617D65" w:rsidRDefault="00617D65" w:rsidP="009421EA">
            <w:r>
              <w:t>#226 (f)</w:t>
            </w:r>
          </w:p>
          <w:p w14:paraId="0BBD6A3E" w14:textId="01CEBDA7" w:rsidR="007C5E1D" w:rsidRDefault="007C5E1D" w:rsidP="009421EA">
            <w:r>
              <w:t>#24</w:t>
            </w:r>
            <w:r>
              <w:t>6</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223B8A05" w14:textId="008F459A" w:rsidR="00D74F18" w:rsidRDefault="00F8264D" w:rsidP="009421EA">
            <w:hyperlink r:id="rId12" w:history="1">
              <w:r w:rsidR="00D74F18" w:rsidRPr="00296C0D">
                <w:rPr>
                  <w:rStyle w:val="Hyperlink"/>
                </w:rPr>
                <w:t>colinreece58@gmail.com</w:t>
              </w:r>
            </w:hyperlink>
            <w:r w:rsidR="00D74F18">
              <w:t xml:space="preserve"> </w:t>
            </w:r>
          </w:p>
        </w:tc>
        <w:tc>
          <w:tcPr>
            <w:tcW w:w="6694" w:type="dxa"/>
            <w:tcBorders>
              <w:top w:val="single" w:sz="4" w:space="0" w:color="auto"/>
              <w:left w:val="single" w:sz="4" w:space="0" w:color="auto"/>
              <w:bottom w:val="single" w:sz="4" w:space="0" w:color="auto"/>
              <w:right w:val="single" w:sz="4" w:space="0" w:color="auto"/>
            </w:tcBorders>
          </w:tcPr>
          <w:p w14:paraId="1D0492B9" w14:textId="4B280CA1" w:rsidR="00D74F18" w:rsidRDefault="00D74F18" w:rsidP="009421EA">
            <w:r w:rsidRPr="007A1EC2">
              <w:t xml:space="preserve">Extend Low Density Zone north of State Highway 8B to include all properties proposed to be Large Lot </w:t>
            </w:r>
            <w:r w:rsidR="00995135" w:rsidRPr="007A1EC2">
              <w:t>Residential between</w:t>
            </w:r>
            <w:r w:rsidRPr="007A1EC2">
              <w:t xml:space="preserve"> the State Highway and Lake Dunstan </w:t>
            </w:r>
          </w:p>
        </w:tc>
      </w:tr>
      <w:tr w:rsidR="00D74F18" w14:paraId="29D3152E" w14:textId="77777777" w:rsidTr="009421EA">
        <w:tc>
          <w:tcPr>
            <w:tcW w:w="828" w:type="dxa"/>
            <w:tcBorders>
              <w:top w:val="single" w:sz="4" w:space="0" w:color="auto"/>
              <w:left w:val="single" w:sz="4" w:space="0" w:color="auto"/>
              <w:bottom w:val="single" w:sz="4" w:space="0" w:color="auto"/>
              <w:right w:val="single" w:sz="4" w:space="0" w:color="auto"/>
            </w:tcBorders>
          </w:tcPr>
          <w:p w14:paraId="3BBD960D" w14:textId="549AA694" w:rsidR="00D74F18" w:rsidRDefault="00D74F18" w:rsidP="009421EA">
            <w:r>
              <w:t>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8951C80" w14:textId="77777777" w:rsidR="00D74F18" w:rsidRDefault="00D74F18" w:rsidP="009421EA">
            <w:pPr>
              <w:rPr>
                <w:rFonts w:cs="Arial"/>
                <w:color w:val="000000"/>
                <w:sz w:val="20"/>
                <w:szCs w:val="20"/>
              </w:rPr>
            </w:pPr>
            <w:r>
              <w:rPr>
                <w:rFonts w:cs="Arial"/>
                <w:color w:val="000000"/>
                <w:sz w:val="20"/>
                <w:szCs w:val="20"/>
              </w:rPr>
              <w:t>Deborah &amp; Colin Reece</w:t>
            </w:r>
          </w:p>
          <w:p w14:paraId="0B0DAE1E" w14:textId="77777777" w:rsidR="004123ED" w:rsidRDefault="004123ED" w:rsidP="009421EA">
            <w:r>
              <w:t>#179 (f)</w:t>
            </w:r>
          </w:p>
          <w:p w14:paraId="5F87774E" w14:textId="77777777" w:rsidR="00FF5D8E" w:rsidRDefault="00FF5D8E" w:rsidP="009421EA">
            <w:r>
              <w:t>#192 (f)</w:t>
            </w:r>
          </w:p>
          <w:p w14:paraId="132FDBDB" w14:textId="6AF8CA58" w:rsidR="00617D65" w:rsidRDefault="00617D65" w:rsidP="009421EA">
            <w:r>
              <w:t>#226 (f)</w:t>
            </w:r>
          </w:p>
        </w:tc>
        <w:tc>
          <w:tcPr>
            <w:tcW w:w="4549" w:type="dxa"/>
            <w:tcBorders>
              <w:top w:val="single" w:sz="4" w:space="0" w:color="auto"/>
              <w:left w:val="single" w:sz="4" w:space="0" w:color="auto"/>
              <w:bottom w:val="single" w:sz="4" w:space="0" w:color="auto"/>
              <w:right w:val="single" w:sz="4" w:space="0" w:color="auto"/>
            </w:tcBorders>
          </w:tcPr>
          <w:p w14:paraId="6E693609" w14:textId="77777777" w:rsidR="00D74F18" w:rsidRDefault="00F8264D" w:rsidP="009421EA">
            <w:hyperlink r:id="rId13" w:history="1">
              <w:r w:rsidR="00D74F18" w:rsidRPr="00296C0D">
                <w:rPr>
                  <w:rStyle w:val="Hyperlink"/>
                </w:rPr>
                <w:t>debbiereece63@gmail.com</w:t>
              </w:r>
            </w:hyperlink>
            <w:r w:rsidR="00D74F18">
              <w:t xml:space="preserve">; </w:t>
            </w:r>
          </w:p>
          <w:p w14:paraId="019864F7" w14:textId="614999BE" w:rsidR="00D74F18" w:rsidRDefault="00F8264D" w:rsidP="009421EA">
            <w:hyperlink r:id="rId14" w:history="1">
              <w:r w:rsidR="00811617" w:rsidRPr="00296C0D">
                <w:rPr>
                  <w:rStyle w:val="Hyperlink"/>
                </w:rPr>
                <w:t>colinreece58@gmail.com</w:t>
              </w:r>
            </w:hyperlink>
            <w:r w:rsidR="00811617">
              <w:t xml:space="preserve"> </w:t>
            </w:r>
          </w:p>
        </w:tc>
        <w:tc>
          <w:tcPr>
            <w:tcW w:w="6694" w:type="dxa"/>
            <w:tcBorders>
              <w:top w:val="single" w:sz="4" w:space="0" w:color="auto"/>
              <w:left w:val="single" w:sz="4" w:space="0" w:color="auto"/>
              <w:bottom w:val="single" w:sz="4" w:space="0" w:color="auto"/>
              <w:right w:val="single" w:sz="4" w:space="0" w:color="auto"/>
            </w:tcBorders>
          </w:tcPr>
          <w:p w14:paraId="7069E715" w14:textId="2375B352" w:rsidR="00D74F18" w:rsidRDefault="00D74F18" w:rsidP="009421EA">
            <w:r w:rsidRPr="007A1EC2">
              <w:t xml:space="preserve">Extend Low Density Zone north of State Highway 8B to include all properties other than Lake front properties on Lakeview Terrace, Bell Avenue and Stout Terrace. </w:t>
            </w:r>
          </w:p>
        </w:tc>
      </w:tr>
      <w:tr w:rsidR="00D74F18" w14:paraId="09B0F624" w14:textId="77777777" w:rsidTr="009421EA">
        <w:tc>
          <w:tcPr>
            <w:tcW w:w="828" w:type="dxa"/>
            <w:tcBorders>
              <w:top w:val="single" w:sz="4" w:space="0" w:color="auto"/>
              <w:left w:val="single" w:sz="4" w:space="0" w:color="auto"/>
              <w:bottom w:val="single" w:sz="4" w:space="0" w:color="auto"/>
              <w:right w:val="single" w:sz="4" w:space="0" w:color="auto"/>
            </w:tcBorders>
          </w:tcPr>
          <w:p w14:paraId="6916027E" w14:textId="4BF54C03" w:rsidR="00D74F18" w:rsidRDefault="00D74F18" w:rsidP="009421EA">
            <w:r>
              <w:t>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1E045A0" w14:textId="7DAAEE7A" w:rsidR="00D74F18" w:rsidRDefault="00D74F18" w:rsidP="009421EA">
            <w:r>
              <w:rPr>
                <w:rFonts w:cs="Arial"/>
                <w:color w:val="000000"/>
                <w:sz w:val="20"/>
                <w:szCs w:val="20"/>
              </w:rPr>
              <w:t>Russell Ibbotson</w:t>
            </w:r>
          </w:p>
        </w:tc>
        <w:tc>
          <w:tcPr>
            <w:tcW w:w="4549" w:type="dxa"/>
            <w:tcBorders>
              <w:top w:val="single" w:sz="4" w:space="0" w:color="auto"/>
              <w:left w:val="single" w:sz="4" w:space="0" w:color="auto"/>
              <w:bottom w:val="single" w:sz="4" w:space="0" w:color="auto"/>
              <w:right w:val="single" w:sz="4" w:space="0" w:color="auto"/>
            </w:tcBorders>
          </w:tcPr>
          <w:p w14:paraId="05935741" w14:textId="50D80F96" w:rsidR="00D74F18" w:rsidRDefault="00F8264D" w:rsidP="009421EA">
            <w:hyperlink r:id="rId15" w:history="1">
              <w:r w:rsidR="00D74F18" w:rsidRPr="00296C0D">
                <w:rPr>
                  <w:rStyle w:val="Hyperlink"/>
                </w:rPr>
                <w:t>rwibbotson@gmail.com</w:t>
              </w:r>
            </w:hyperlink>
            <w:r w:rsidR="00D74F18">
              <w:t>;</w:t>
            </w:r>
          </w:p>
          <w:p w14:paraId="18CD5529" w14:textId="17EB2272" w:rsidR="00D74F18" w:rsidRDefault="00F8264D" w:rsidP="009421EA">
            <w:hyperlink r:id="rId16" w:history="1">
              <w:r w:rsidR="00D74F18" w:rsidRPr="00296C0D">
                <w:rPr>
                  <w:rStyle w:val="Hyperlink"/>
                </w:rPr>
                <w:t>workstation@bosservices.co.nz</w:t>
              </w:r>
            </w:hyperlink>
            <w:r w:rsidR="00D74F18">
              <w:t xml:space="preserve"> </w:t>
            </w:r>
          </w:p>
        </w:tc>
        <w:tc>
          <w:tcPr>
            <w:tcW w:w="6694" w:type="dxa"/>
            <w:tcBorders>
              <w:top w:val="single" w:sz="4" w:space="0" w:color="auto"/>
              <w:left w:val="single" w:sz="4" w:space="0" w:color="auto"/>
              <w:bottom w:val="single" w:sz="4" w:space="0" w:color="auto"/>
              <w:right w:val="single" w:sz="4" w:space="0" w:color="auto"/>
            </w:tcBorders>
          </w:tcPr>
          <w:p w14:paraId="3247DB33" w14:textId="756D06F6" w:rsidR="00D74F18" w:rsidRDefault="00D74F18" w:rsidP="009421EA">
            <w:r w:rsidRPr="007A1EC2">
              <w:t>Supports proposed zone changes for Alexandra and request that the plan change proceed without delay</w:t>
            </w:r>
          </w:p>
        </w:tc>
      </w:tr>
      <w:tr w:rsidR="00D74F18" w14:paraId="242B17C6" w14:textId="77777777" w:rsidTr="009421EA">
        <w:tc>
          <w:tcPr>
            <w:tcW w:w="828" w:type="dxa"/>
            <w:tcBorders>
              <w:top w:val="single" w:sz="4" w:space="0" w:color="auto"/>
              <w:left w:val="single" w:sz="4" w:space="0" w:color="auto"/>
              <w:bottom w:val="single" w:sz="4" w:space="0" w:color="auto"/>
              <w:right w:val="single" w:sz="4" w:space="0" w:color="auto"/>
            </w:tcBorders>
          </w:tcPr>
          <w:p w14:paraId="70FFD6B7" w14:textId="1C71FD89" w:rsidR="00D74F18" w:rsidRDefault="00D74F18" w:rsidP="009421EA">
            <w:r>
              <w:t>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756275A" w14:textId="77777777" w:rsidR="00D74F18" w:rsidRDefault="00D74F18" w:rsidP="009421EA">
            <w:pPr>
              <w:rPr>
                <w:rFonts w:cs="Arial"/>
                <w:color w:val="000000"/>
                <w:sz w:val="20"/>
                <w:szCs w:val="20"/>
              </w:rPr>
            </w:pPr>
            <w:r>
              <w:rPr>
                <w:rFonts w:cs="Arial"/>
                <w:color w:val="000000"/>
                <w:sz w:val="20"/>
                <w:szCs w:val="20"/>
              </w:rPr>
              <w:t>Richard &amp; Wendy Byrne</w:t>
            </w:r>
          </w:p>
          <w:p w14:paraId="2FC218AE" w14:textId="77777777" w:rsidR="004123ED" w:rsidRDefault="004123ED" w:rsidP="009421EA">
            <w:r>
              <w:t>#179 (f)</w:t>
            </w:r>
          </w:p>
          <w:p w14:paraId="6C063E81" w14:textId="77777777" w:rsidR="00FD6494" w:rsidRDefault="00FD6494" w:rsidP="009421EA">
            <w:r>
              <w:t>#191 (f)</w:t>
            </w:r>
          </w:p>
          <w:p w14:paraId="1479F6F5" w14:textId="77777777" w:rsidR="00617D65" w:rsidRDefault="00617D65" w:rsidP="009421EA">
            <w:r>
              <w:lastRenderedPageBreak/>
              <w:t>#226 (f)</w:t>
            </w:r>
          </w:p>
          <w:p w14:paraId="64DF88E9" w14:textId="2603C662"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585FE1DD" w14:textId="22D857F5" w:rsidR="00D74F18" w:rsidRDefault="00F8264D" w:rsidP="009421EA">
            <w:hyperlink r:id="rId17" w:history="1">
              <w:r w:rsidR="00D74F18" w:rsidRPr="00296C0D">
                <w:rPr>
                  <w:rStyle w:val="Hyperlink"/>
                </w:rPr>
                <w:t>wendyandrichardbyrne@gmail.com</w:t>
              </w:r>
            </w:hyperlink>
            <w:r w:rsidR="00D74F18">
              <w:t xml:space="preserve"> </w:t>
            </w:r>
          </w:p>
        </w:tc>
        <w:tc>
          <w:tcPr>
            <w:tcW w:w="6694" w:type="dxa"/>
            <w:tcBorders>
              <w:top w:val="single" w:sz="4" w:space="0" w:color="auto"/>
              <w:left w:val="single" w:sz="4" w:space="0" w:color="auto"/>
              <w:bottom w:val="single" w:sz="4" w:space="0" w:color="auto"/>
              <w:right w:val="single" w:sz="4" w:space="0" w:color="auto"/>
            </w:tcBorders>
          </w:tcPr>
          <w:p w14:paraId="6A3C3E33" w14:textId="47CE4DB3" w:rsidR="00D74F18" w:rsidRDefault="00D74F18" w:rsidP="009421EA">
            <w:r w:rsidRPr="007A1EC2">
              <w:t>Amend zoning to provide for allotments greater than 1000m2 between State Highway 8</w:t>
            </w:r>
            <w:r w:rsidR="00995135" w:rsidRPr="007A1EC2">
              <w:t>B and</w:t>
            </w:r>
            <w:r w:rsidRPr="007A1EC2">
              <w:t xml:space="preserve"> Lake Dunstan, allowing a 500m</w:t>
            </w:r>
            <w:r w:rsidR="00374A2A" w:rsidRPr="007A1EC2">
              <w:t>2 minimum</w:t>
            </w:r>
            <w:r w:rsidRPr="007A1EC2">
              <w:t xml:space="preserve"> elsewhere in Cromwell</w:t>
            </w:r>
            <w:r w:rsidR="00C52699" w:rsidRPr="007A1EC2">
              <w:t xml:space="preserve">. </w:t>
            </w:r>
          </w:p>
        </w:tc>
      </w:tr>
      <w:tr w:rsidR="00D74F18" w14:paraId="05BDB8F3" w14:textId="77777777" w:rsidTr="009421EA">
        <w:tc>
          <w:tcPr>
            <w:tcW w:w="828" w:type="dxa"/>
            <w:tcBorders>
              <w:top w:val="single" w:sz="4" w:space="0" w:color="auto"/>
              <w:left w:val="single" w:sz="4" w:space="0" w:color="auto"/>
              <w:bottom w:val="single" w:sz="4" w:space="0" w:color="auto"/>
              <w:right w:val="single" w:sz="4" w:space="0" w:color="auto"/>
            </w:tcBorders>
          </w:tcPr>
          <w:p w14:paraId="38F578C6" w14:textId="5C184091" w:rsidR="00D74F18" w:rsidRDefault="00D74F18" w:rsidP="009421EA">
            <w:r>
              <w:t>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43BDA54" w14:textId="09F3629A" w:rsidR="00D74F18" w:rsidRDefault="00D74F18" w:rsidP="009421EA">
            <w:r>
              <w:rPr>
                <w:rFonts w:cs="Arial"/>
                <w:color w:val="000000"/>
                <w:sz w:val="20"/>
                <w:szCs w:val="20"/>
              </w:rPr>
              <w:t>Waka Kotahi NZ Transport Agency</w:t>
            </w:r>
          </w:p>
        </w:tc>
        <w:tc>
          <w:tcPr>
            <w:tcW w:w="4549" w:type="dxa"/>
            <w:tcBorders>
              <w:top w:val="single" w:sz="4" w:space="0" w:color="auto"/>
              <w:left w:val="single" w:sz="4" w:space="0" w:color="auto"/>
              <w:bottom w:val="single" w:sz="4" w:space="0" w:color="auto"/>
              <w:right w:val="single" w:sz="4" w:space="0" w:color="auto"/>
            </w:tcBorders>
          </w:tcPr>
          <w:p w14:paraId="7848C918" w14:textId="770F6201" w:rsidR="00D74F18" w:rsidRDefault="00F8264D" w:rsidP="009421EA">
            <w:hyperlink r:id="rId18" w:history="1">
              <w:r w:rsidR="00D74F18" w:rsidRPr="00296C0D">
                <w:rPr>
                  <w:rStyle w:val="Hyperlink"/>
                </w:rPr>
                <w:t>gemma.kean@nzta.govt.nz</w:t>
              </w:r>
            </w:hyperlink>
            <w:r w:rsidR="00D74F18">
              <w:t xml:space="preserve"> </w:t>
            </w:r>
          </w:p>
        </w:tc>
        <w:tc>
          <w:tcPr>
            <w:tcW w:w="6694" w:type="dxa"/>
            <w:tcBorders>
              <w:top w:val="single" w:sz="4" w:space="0" w:color="auto"/>
              <w:left w:val="single" w:sz="4" w:space="0" w:color="auto"/>
              <w:bottom w:val="single" w:sz="4" w:space="0" w:color="auto"/>
              <w:right w:val="single" w:sz="4" w:space="0" w:color="auto"/>
            </w:tcBorders>
          </w:tcPr>
          <w:p w14:paraId="15862114" w14:textId="21EFB38D" w:rsidR="0003574D" w:rsidRDefault="00D74F18" w:rsidP="009421EA">
            <w:r w:rsidRPr="007A1EC2">
              <w:t>"Supports areas to be re-zoned from rural to residential as identified in the Cromwell and Vincent Spatial Plans but has raised some concerns with the proposed area of Medium Density between Waenga Drive and State Highway 6 in terms of any future proposed access to the State Highway</w:t>
            </w:r>
            <w:r w:rsidR="00616246">
              <w:t>; p</w:t>
            </w:r>
            <w:r w:rsidRPr="007A1EC2">
              <w:t xml:space="preserve">olicies LRZ-P6 and MRZ-P7 be amended to include </w:t>
            </w:r>
            <w:r w:rsidR="00135ECB" w:rsidRPr="007A1EC2">
              <w:t>reference</w:t>
            </w:r>
            <w:r w:rsidRPr="007A1EC2">
              <w:t xml:space="preserve"> to transport </w:t>
            </w:r>
            <w:r w:rsidR="00135ECB" w:rsidRPr="007A1EC2">
              <w:t>infrastructure</w:t>
            </w:r>
            <w:r w:rsidRPr="007A1EC2">
              <w:t xml:space="preserve"> as follows:   Recognise and provide for rezoning of land within the Future Growth Overlay, where:</w:t>
            </w:r>
            <w:r w:rsidR="0003574D">
              <w:t xml:space="preserve"> </w:t>
            </w:r>
          </w:p>
          <w:p w14:paraId="6A3E0C36" w14:textId="250A41AC" w:rsidR="0003574D" w:rsidRDefault="0003574D" w:rsidP="009421EA">
            <w:r>
              <w:t xml:space="preserve">1. It is demonstrated as necessary to meet anticipated demand; </w:t>
            </w:r>
          </w:p>
          <w:p w14:paraId="35AE9603" w14:textId="69675D44" w:rsidR="00D74F18" w:rsidRDefault="0003574D" w:rsidP="009421EA">
            <w:r>
              <w:t>2. It is able to be serviced by reticulated water and wastewater networks and transport infrastructure;  supports LLRZ-P5, LRZ-P5 and MRZ-P5 as it requires non-residential activities to maintain road safety and efficiency; supports LRZ-O2 and MRZ-O2 as they recognise the importance of residential development being well connected; supports MRZ-R2 which acknowledges the importance of comprehensive residential development providing for multi-modal transport options.</w:t>
            </w:r>
          </w:p>
        </w:tc>
      </w:tr>
      <w:tr w:rsidR="00BB0E9B" w14:paraId="0AFCE1CC" w14:textId="77777777" w:rsidTr="009421EA">
        <w:tc>
          <w:tcPr>
            <w:tcW w:w="828" w:type="dxa"/>
            <w:tcBorders>
              <w:top w:val="single" w:sz="4" w:space="0" w:color="auto"/>
              <w:left w:val="single" w:sz="4" w:space="0" w:color="auto"/>
              <w:bottom w:val="single" w:sz="4" w:space="0" w:color="auto"/>
              <w:right w:val="single" w:sz="4" w:space="0" w:color="auto"/>
            </w:tcBorders>
          </w:tcPr>
          <w:p w14:paraId="4531EEC7" w14:textId="1184E003" w:rsidR="00BB0E9B" w:rsidRDefault="00BB0E9B" w:rsidP="009421EA">
            <w:r>
              <w:t>10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5BD13E7" w14:textId="77777777" w:rsidR="00BB0E9B" w:rsidRDefault="00BB0E9B" w:rsidP="009421EA">
            <w:pPr>
              <w:rPr>
                <w:rFonts w:cs="Arial"/>
                <w:color w:val="000000"/>
                <w:sz w:val="20"/>
                <w:szCs w:val="20"/>
              </w:rPr>
            </w:pPr>
            <w:r>
              <w:rPr>
                <w:rFonts w:cs="Arial"/>
                <w:color w:val="000000"/>
                <w:sz w:val="20"/>
                <w:szCs w:val="20"/>
              </w:rPr>
              <w:t>Johan (Johnny) van Baaren &amp; Brenda Dawn Hesson</w:t>
            </w:r>
          </w:p>
          <w:p w14:paraId="04CFE5D1" w14:textId="77777777" w:rsidR="005918A7" w:rsidRDefault="005918A7" w:rsidP="009421EA">
            <w:pPr>
              <w:rPr>
                <w:rFonts w:cs="Arial"/>
                <w:color w:val="000000"/>
                <w:sz w:val="20"/>
                <w:szCs w:val="20"/>
              </w:rPr>
            </w:pPr>
          </w:p>
          <w:p w14:paraId="5A6CFD2B" w14:textId="530D994F" w:rsidR="005918A7" w:rsidRDefault="005918A7" w:rsidP="009421EA">
            <w:r>
              <w:rPr>
                <w:rFonts w:cs="Arial"/>
                <w:color w:val="000000"/>
                <w:sz w:val="20"/>
                <w:szCs w:val="20"/>
              </w:rPr>
              <w:t>#175 (f)</w:t>
            </w:r>
          </w:p>
        </w:tc>
        <w:tc>
          <w:tcPr>
            <w:tcW w:w="4549" w:type="dxa"/>
            <w:tcBorders>
              <w:top w:val="single" w:sz="4" w:space="0" w:color="auto"/>
              <w:left w:val="single" w:sz="4" w:space="0" w:color="auto"/>
              <w:bottom w:val="single" w:sz="4" w:space="0" w:color="auto"/>
              <w:right w:val="single" w:sz="4" w:space="0" w:color="auto"/>
            </w:tcBorders>
          </w:tcPr>
          <w:p w14:paraId="2B11CEE6" w14:textId="32B42D18" w:rsidR="00BB0E9B" w:rsidRDefault="00F8264D" w:rsidP="009421EA">
            <w:hyperlink r:id="rId19" w:history="1">
              <w:r w:rsidR="00BB0E9B" w:rsidRPr="00296C0D">
                <w:rPr>
                  <w:rStyle w:val="Hyperlink"/>
                </w:rPr>
                <w:t>bhesson07@gmail.com</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1AE2D472" w14:textId="72905E31" w:rsidR="00BB0E9B" w:rsidRDefault="00BB0E9B" w:rsidP="009421EA">
            <w:r w:rsidRPr="006A28E5">
              <w:t xml:space="preserve">Support change from RRA (2) to Large Lot (P3) on Bannockburn Road </w:t>
            </w:r>
          </w:p>
        </w:tc>
      </w:tr>
      <w:tr w:rsidR="00BB0E9B" w14:paraId="3E47FEFB" w14:textId="77777777" w:rsidTr="009421EA">
        <w:tc>
          <w:tcPr>
            <w:tcW w:w="828" w:type="dxa"/>
            <w:tcBorders>
              <w:top w:val="single" w:sz="4" w:space="0" w:color="auto"/>
              <w:left w:val="single" w:sz="4" w:space="0" w:color="auto"/>
              <w:bottom w:val="single" w:sz="4" w:space="0" w:color="auto"/>
              <w:right w:val="single" w:sz="4" w:space="0" w:color="auto"/>
            </w:tcBorders>
          </w:tcPr>
          <w:p w14:paraId="14D003D3" w14:textId="5F7D409C" w:rsidR="00BB0E9B" w:rsidRDefault="00BB0E9B" w:rsidP="009421EA">
            <w:r>
              <w:t>11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26F146C" w14:textId="4347DD57" w:rsidR="00BB0E9B" w:rsidRPr="00135ECB" w:rsidRDefault="00BB0E9B" w:rsidP="009421EA">
            <w:pPr>
              <w:rPr>
                <w:lang w:val="fr-FR"/>
              </w:rPr>
            </w:pPr>
            <w:r w:rsidRPr="00135ECB">
              <w:rPr>
                <w:rFonts w:cs="Arial"/>
                <w:color w:val="000000"/>
                <w:sz w:val="20"/>
                <w:szCs w:val="20"/>
                <w:lang w:val="fr-FR"/>
              </w:rPr>
              <w:t>Geoffrey James &amp; Margaret An</w:t>
            </w:r>
            <w:r w:rsidR="00135ECB" w:rsidRPr="00135ECB">
              <w:rPr>
                <w:rFonts w:cs="Arial"/>
                <w:color w:val="000000"/>
                <w:sz w:val="20"/>
                <w:szCs w:val="20"/>
                <w:lang w:val="fr-FR"/>
              </w:rPr>
              <w:t>n</w:t>
            </w:r>
            <w:r w:rsidRPr="00135ECB">
              <w:rPr>
                <w:rFonts w:cs="Arial"/>
                <w:color w:val="000000"/>
                <w:sz w:val="20"/>
                <w:szCs w:val="20"/>
                <w:lang w:val="fr-FR"/>
              </w:rPr>
              <w:t>e Pye</w:t>
            </w:r>
          </w:p>
        </w:tc>
        <w:tc>
          <w:tcPr>
            <w:tcW w:w="4549" w:type="dxa"/>
            <w:tcBorders>
              <w:top w:val="single" w:sz="4" w:space="0" w:color="auto"/>
              <w:left w:val="single" w:sz="4" w:space="0" w:color="auto"/>
              <w:bottom w:val="single" w:sz="4" w:space="0" w:color="auto"/>
              <w:right w:val="single" w:sz="4" w:space="0" w:color="auto"/>
            </w:tcBorders>
          </w:tcPr>
          <w:p w14:paraId="739774AE" w14:textId="24E476A5" w:rsidR="00BB0E9B" w:rsidRDefault="00F8264D" w:rsidP="009421EA">
            <w:hyperlink r:id="rId20" w:history="1">
              <w:r w:rsidR="00BB0E9B" w:rsidRPr="00296C0D">
                <w:rPr>
                  <w:rStyle w:val="Hyperlink"/>
                </w:rPr>
                <w:t>geoffpye53@hotmail.com</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76F208C9" w14:textId="35957E8A" w:rsidR="00BB0E9B" w:rsidRDefault="00BB0E9B" w:rsidP="009421EA">
            <w:r w:rsidRPr="006A28E5">
              <w:t xml:space="preserve">Include Section 153 Block III Benger Survey District, Section 154 Block III Benger Survey District, Lot 2 DP </w:t>
            </w:r>
            <w:r w:rsidR="00D64D35" w:rsidRPr="006A28E5">
              <w:t>8288,</w:t>
            </w:r>
            <w:r w:rsidRPr="006A28E5">
              <w:t xml:space="preserve"> and Lot 1 DP 8288 into the Millers Flat Residential </w:t>
            </w:r>
            <w:r w:rsidR="00135ECB" w:rsidRPr="006A28E5">
              <w:t>Resource</w:t>
            </w:r>
            <w:r w:rsidRPr="006A28E5">
              <w:t xml:space="preserve"> Area. </w:t>
            </w:r>
          </w:p>
        </w:tc>
      </w:tr>
      <w:tr w:rsidR="00BB0E9B" w14:paraId="37C69896" w14:textId="77777777" w:rsidTr="009421EA">
        <w:tc>
          <w:tcPr>
            <w:tcW w:w="828" w:type="dxa"/>
            <w:tcBorders>
              <w:top w:val="single" w:sz="4" w:space="0" w:color="auto"/>
              <w:left w:val="single" w:sz="4" w:space="0" w:color="auto"/>
              <w:bottom w:val="single" w:sz="4" w:space="0" w:color="auto"/>
              <w:right w:val="single" w:sz="4" w:space="0" w:color="auto"/>
            </w:tcBorders>
          </w:tcPr>
          <w:p w14:paraId="364278C1" w14:textId="0D007CC9" w:rsidR="00BB0E9B" w:rsidRDefault="00BB0E9B" w:rsidP="009421EA">
            <w:r>
              <w:t>12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B0DB5AD" w14:textId="3AEF8F2D" w:rsidR="00BB0E9B" w:rsidRDefault="00BB0E9B" w:rsidP="009421EA">
            <w:r w:rsidRPr="00F602C2">
              <w:rPr>
                <w:rFonts w:cs="Arial"/>
                <w:color w:val="000000"/>
                <w:sz w:val="20"/>
                <w:szCs w:val="20"/>
              </w:rPr>
              <w:t xml:space="preserve">Te </w:t>
            </w:r>
            <w:r w:rsidR="00135ECB" w:rsidRPr="00F602C2">
              <w:rPr>
                <w:rFonts w:cs="Arial"/>
                <w:color w:val="000000"/>
                <w:sz w:val="20"/>
                <w:szCs w:val="20"/>
              </w:rPr>
              <w:t>What</w:t>
            </w:r>
            <w:r w:rsidRPr="00F602C2">
              <w:rPr>
                <w:rFonts w:cs="Arial"/>
                <w:color w:val="000000"/>
                <w:sz w:val="20"/>
                <w:szCs w:val="20"/>
              </w:rPr>
              <w:t xml:space="preserve"> Ora, Public Health Service</w:t>
            </w:r>
            <w:r>
              <w:rPr>
                <w:rFonts w:cs="Arial"/>
                <w:color w:val="000000"/>
                <w:sz w:val="20"/>
                <w:szCs w:val="20"/>
              </w:rPr>
              <w:t xml:space="preserve"> </w:t>
            </w:r>
          </w:p>
        </w:tc>
        <w:tc>
          <w:tcPr>
            <w:tcW w:w="4549" w:type="dxa"/>
            <w:tcBorders>
              <w:top w:val="single" w:sz="4" w:space="0" w:color="auto"/>
              <w:left w:val="single" w:sz="4" w:space="0" w:color="auto"/>
              <w:bottom w:val="single" w:sz="4" w:space="0" w:color="auto"/>
              <w:right w:val="single" w:sz="4" w:space="0" w:color="auto"/>
            </w:tcBorders>
          </w:tcPr>
          <w:p w14:paraId="3F28D815" w14:textId="0062CAB3" w:rsidR="00BB0E9B" w:rsidRDefault="00F8264D" w:rsidP="009421EA">
            <w:hyperlink r:id="rId21" w:history="1">
              <w:r w:rsidR="00BB0E9B" w:rsidRPr="00296C0D">
                <w:rPr>
                  <w:rStyle w:val="Hyperlink"/>
                </w:rPr>
                <w:t>tom.scott@southerndhb.govt.nz</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79D9E8D8" w14:textId="2AC7D933" w:rsidR="00BB0E9B" w:rsidRDefault="00B048E6" w:rsidP="009421EA">
            <w:r>
              <w:t xml:space="preserve">Remove </w:t>
            </w:r>
            <w:r w:rsidR="00AD5C0A">
              <w:t xml:space="preserve">mandatory car parking requirements from standards; </w:t>
            </w:r>
            <w:r w:rsidR="00410729">
              <w:t xml:space="preserve">retain proposed </w:t>
            </w:r>
            <w:r w:rsidR="00C13886">
              <w:t>zon</w:t>
            </w:r>
            <w:r w:rsidR="006A5CC3">
              <w:t xml:space="preserve">es </w:t>
            </w:r>
            <w:r w:rsidR="00C13886">
              <w:t xml:space="preserve">in PC19; </w:t>
            </w:r>
            <w:r w:rsidR="00985F29">
              <w:t xml:space="preserve">retain </w:t>
            </w:r>
            <w:r w:rsidR="006A5CC3">
              <w:t xml:space="preserve">distribution of </w:t>
            </w:r>
            <w:r w:rsidR="00635DB3">
              <w:t xml:space="preserve">zones as notified in PC 19; </w:t>
            </w:r>
            <w:r w:rsidR="00A76D4E">
              <w:t xml:space="preserve">remove </w:t>
            </w:r>
            <w:r w:rsidR="00E474D5">
              <w:t xml:space="preserve">requirement for car parking associated </w:t>
            </w:r>
            <w:r w:rsidR="00E474D5">
              <w:lastRenderedPageBreak/>
              <w:t xml:space="preserve">with MRZ; </w:t>
            </w:r>
            <w:r w:rsidR="006B13AE">
              <w:t>reta</w:t>
            </w:r>
            <w:r w:rsidR="001E012C">
              <w:t>.</w:t>
            </w:r>
            <w:r w:rsidR="006B13AE">
              <w:t xml:space="preserve">in </w:t>
            </w:r>
            <w:r w:rsidR="00162415">
              <w:t>MRZ-O2</w:t>
            </w:r>
            <w:r w:rsidR="001E30CB">
              <w:t xml:space="preserve"> and investigate what enablers could put in place to facilitate community heating options; </w:t>
            </w:r>
            <w:r w:rsidR="001269F0">
              <w:t>amend to minimise LLRZ</w:t>
            </w:r>
            <w:r w:rsidR="0064739E">
              <w:t xml:space="preserve"> zoning</w:t>
            </w:r>
          </w:p>
        </w:tc>
      </w:tr>
      <w:tr w:rsidR="00BB0E9B" w14:paraId="331A4733" w14:textId="77777777" w:rsidTr="009421EA">
        <w:tc>
          <w:tcPr>
            <w:tcW w:w="828" w:type="dxa"/>
            <w:tcBorders>
              <w:top w:val="single" w:sz="4" w:space="0" w:color="auto"/>
              <w:left w:val="single" w:sz="4" w:space="0" w:color="auto"/>
              <w:bottom w:val="single" w:sz="4" w:space="0" w:color="auto"/>
              <w:right w:val="single" w:sz="4" w:space="0" w:color="auto"/>
            </w:tcBorders>
          </w:tcPr>
          <w:p w14:paraId="60199A2F" w14:textId="6BE1079F" w:rsidR="00BB0E9B" w:rsidRDefault="00BB0E9B" w:rsidP="009421EA">
            <w:r>
              <w:lastRenderedPageBreak/>
              <w:t>13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4E12F82" w14:textId="77777777" w:rsidR="00BB0E9B" w:rsidRDefault="00BB0E9B" w:rsidP="009421EA">
            <w:pPr>
              <w:rPr>
                <w:rFonts w:cs="Arial"/>
                <w:color w:val="000000"/>
                <w:sz w:val="20"/>
                <w:szCs w:val="20"/>
              </w:rPr>
            </w:pPr>
            <w:r>
              <w:rPr>
                <w:rFonts w:cs="Arial"/>
                <w:color w:val="000000"/>
                <w:sz w:val="20"/>
                <w:szCs w:val="20"/>
              </w:rPr>
              <w:t>Peter &amp; Leanne Robinson</w:t>
            </w:r>
          </w:p>
          <w:p w14:paraId="18E6BAE3" w14:textId="77777777" w:rsidR="007C5E1D" w:rsidRDefault="007C5E1D" w:rsidP="009421EA">
            <w:r>
              <w:t>#246 (f)</w:t>
            </w:r>
          </w:p>
          <w:p w14:paraId="58D87E8B" w14:textId="669C42F8"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38FC0B4E" w14:textId="4EB76BA3" w:rsidR="00BB0E9B" w:rsidRDefault="00F8264D" w:rsidP="009421EA">
            <w:hyperlink r:id="rId22" w:history="1">
              <w:r w:rsidR="00BB0E9B" w:rsidRPr="00296C0D">
                <w:rPr>
                  <w:rStyle w:val="Hyperlink"/>
                </w:rPr>
                <w:t>ceo@nomg.co.nz</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073FBBF4" w14:textId="562378BA" w:rsidR="00BB0E9B" w:rsidRDefault="00BB0E9B" w:rsidP="009421EA">
            <w:r w:rsidRPr="006A28E5">
              <w:t xml:space="preserve">Retain minimum 4000m2 allotment sizes on Thelma Place north of State Highway 8B. </w:t>
            </w:r>
          </w:p>
        </w:tc>
      </w:tr>
      <w:tr w:rsidR="00BB0E9B" w14:paraId="11995AB5" w14:textId="77777777" w:rsidTr="009421EA">
        <w:tc>
          <w:tcPr>
            <w:tcW w:w="828" w:type="dxa"/>
            <w:tcBorders>
              <w:top w:val="single" w:sz="4" w:space="0" w:color="auto"/>
              <w:left w:val="single" w:sz="4" w:space="0" w:color="auto"/>
              <w:bottom w:val="single" w:sz="4" w:space="0" w:color="auto"/>
              <w:right w:val="single" w:sz="4" w:space="0" w:color="auto"/>
            </w:tcBorders>
          </w:tcPr>
          <w:p w14:paraId="2804AA0D" w14:textId="7D2B61FF" w:rsidR="00BB0E9B" w:rsidRDefault="00BB0E9B" w:rsidP="009421EA">
            <w:r>
              <w:t>14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22A34EA" w14:textId="1372D1FB" w:rsidR="00BB0E9B" w:rsidRDefault="00BB0E9B" w:rsidP="009421EA">
            <w:r>
              <w:rPr>
                <w:rFonts w:cs="Arial"/>
                <w:color w:val="000000"/>
                <w:sz w:val="20"/>
                <w:szCs w:val="20"/>
              </w:rPr>
              <w:t>Paul &amp; Angela Jacobson - Judge Rock</w:t>
            </w:r>
          </w:p>
        </w:tc>
        <w:tc>
          <w:tcPr>
            <w:tcW w:w="4549" w:type="dxa"/>
            <w:tcBorders>
              <w:top w:val="single" w:sz="4" w:space="0" w:color="auto"/>
              <w:left w:val="single" w:sz="4" w:space="0" w:color="auto"/>
              <w:bottom w:val="single" w:sz="4" w:space="0" w:color="auto"/>
              <w:right w:val="single" w:sz="4" w:space="0" w:color="auto"/>
            </w:tcBorders>
          </w:tcPr>
          <w:p w14:paraId="5AFBD240" w14:textId="446F245F" w:rsidR="00BB0E9B" w:rsidRDefault="00F8264D" w:rsidP="009421EA">
            <w:hyperlink r:id="rId23" w:history="1">
              <w:r w:rsidR="00BB0E9B" w:rsidRPr="00296C0D">
                <w:rPr>
                  <w:rStyle w:val="Hyperlink"/>
                </w:rPr>
                <w:t>wines@judgerock.co.nz</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166A9315" w14:textId="57C01EB8" w:rsidR="00BB0E9B" w:rsidRDefault="00BB0E9B" w:rsidP="009421EA">
            <w:r w:rsidRPr="006A28E5">
              <w:t xml:space="preserve">Plan Change 19 be defined as expansion of Urban </w:t>
            </w:r>
            <w:r w:rsidR="00995135" w:rsidRPr="006A28E5">
              <w:t xml:space="preserve">Zone; </w:t>
            </w:r>
            <w:r w:rsidR="00995135">
              <w:t>r</w:t>
            </w:r>
            <w:r w:rsidR="00995135" w:rsidRPr="006A28E5">
              <w:t>ename</w:t>
            </w:r>
            <w:r w:rsidRPr="006A28E5">
              <w:t xml:space="preserve"> LLRZ as LLUZ; Opposed to LLRZ being applied to the vineyard at 36 Hillview Road and be re-zoned "</w:t>
            </w:r>
            <w:r w:rsidR="00135ECB" w:rsidRPr="006A28E5">
              <w:t>Viticultural</w:t>
            </w:r>
            <w:r w:rsidRPr="006A28E5">
              <w:t xml:space="preserve"> Zone" </w:t>
            </w:r>
          </w:p>
        </w:tc>
      </w:tr>
      <w:tr w:rsidR="00BB0E9B" w14:paraId="0678E9CB" w14:textId="77777777" w:rsidTr="009421EA">
        <w:tc>
          <w:tcPr>
            <w:tcW w:w="828" w:type="dxa"/>
            <w:tcBorders>
              <w:top w:val="single" w:sz="4" w:space="0" w:color="auto"/>
              <w:left w:val="single" w:sz="4" w:space="0" w:color="auto"/>
              <w:bottom w:val="single" w:sz="4" w:space="0" w:color="auto"/>
              <w:right w:val="single" w:sz="4" w:space="0" w:color="auto"/>
            </w:tcBorders>
          </w:tcPr>
          <w:p w14:paraId="504D11A7" w14:textId="4067143C" w:rsidR="00BB0E9B" w:rsidRDefault="00BB0E9B" w:rsidP="009421EA">
            <w:r>
              <w:t>15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7C7FB63" w14:textId="77777777" w:rsidR="00BB0E9B" w:rsidRDefault="00BB0E9B" w:rsidP="009421EA">
            <w:pPr>
              <w:rPr>
                <w:rFonts w:cs="Arial"/>
                <w:color w:val="000000"/>
                <w:sz w:val="20"/>
                <w:szCs w:val="20"/>
              </w:rPr>
            </w:pPr>
            <w:r>
              <w:rPr>
                <w:rFonts w:cs="Arial"/>
                <w:color w:val="000000"/>
                <w:sz w:val="20"/>
                <w:szCs w:val="20"/>
              </w:rPr>
              <w:t>Deborah &amp; Neville Kershaw; Howard Anderson; Colleen &amp; Russell Parker; Chris Pickard</w:t>
            </w:r>
          </w:p>
          <w:p w14:paraId="43398F92" w14:textId="2E03D823"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230CEB59" w14:textId="5B55E66D" w:rsidR="00BB0E9B" w:rsidRDefault="00F8264D" w:rsidP="009421EA">
            <w:hyperlink r:id="rId24" w:history="1">
              <w:r w:rsidR="00BB0E9B" w:rsidRPr="00296C0D">
                <w:rPr>
                  <w:rStyle w:val="Hyperlink"/>
                </w:rPr>
                <w:t>nevillekershaw@xtra.co.nz</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712729BB" w14:textId="3DBB949C" w:rsidR="00BB0E9B" w:rsidRDefault="00BB0E9B" w:rsidP="009421EA">
            <w:r w:rsidRPr="006A28E5">
              <w:t xml:space="preserve">Inniscourt and Donegal Streets be excluded from Plan Change 19 because of special </w:t>
            </w:r>
            <w:r w:rsidR="00995135" w:rsidRPr="006A28E5">
              <w:t>character; three</w:t>
            </w:r>
            <w:r w:rsidRPr="006A28E5">
              <w:t xml:space="preserve"> storeys only in areas where can be planned and appropriate - if proceeds in current zoning, should have </w:t>
            </w:r>
            <w:r w:rsidR="00374A2A" w:rsidRPr="006A28E5">
              <w:t>neighbours’</w:t>
            </w:r>
            <w:r w:rsidRPr="006A28E5">
              <w:t xml:space="preserve"> approvals</w:t>
            </w:r>
          </w:p>
        </w:tc>
      </w:tr>
      <w:tr w:rsidR="00BB0E9B" w14:paraId="4C357B76" w14:textId="77777777" w:rsidTr="009421EA">
        <w:tc>
          <w:tcPr>
            <w:tcW w:w="828" w:type="dxa"/>
            <w:tcBorders>
              <w:top w:val="single" w:sz="4" w:space="0" w:color="auto"/>
              <w:left w:val="single" w:sz="4" w:space="0" w:color="auto"/>
              <w:bottom w:val="single" w:sz="4" w:space="0" w:color="auto"/>
              <w:right w:val="single" w:sz="4" w:space="0" w:color="auto"/>
            </w:tcBorders>
          </w:tcPr>
          <w:p w14:paraId="3B768044" w14:textId="44D6C33A" w:rsidR="00BB0E9B" w:rsidRDefault="00BB0E9B" w:rsidP="009421EA">
            <w:r>
              <w:t>16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32BD1B9" w14:textId="77777777" w:rsidR="00BB0E9B" w:rsidRDefault="00BB0E9B" w:rsidP="009421EA">
            <w:pPr>
              <w:rPr>
                <w:rFonts w:cs="Arial"/>
                <w:color w:val="000000"/>
                <w:sz w:val="20"/>
                <w:szCs w:val="20"/>
              </w:rPr>
            </w:pPr>
            <w:r>
              <w:rPr>
                <w:rFonts w:cs="Arial"/>
                <w:color w:val="000000"/>
                <w:sz w:val="20"/>
                <w:szCs w:val="20"/>
              </w:rPr>
              <w:t>John Lister</w:t>
            </w:r>
          </w:p>
          <w:p w14:paraId="463A7B2A" w14:textId="77777777" w:rsidR="007C1888" w:rsidRDefault="007C1888" w:rsidP="009421EA">
            <w:r>
              <w:t>#</w:t>
            </w:r>
            <w:r>
              <w:t>200</w:t>
            </w:r>
            <w:r>
              <w:t xml:space="preserve"> (f)</w:t>
            </w:r>
          </w:p>
          <w:p w14:paraId="67ADB1CA" w14:textId="1DBB8001"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09FC1CD8" w14:textId="14484642" w:rsidR="00BB0E9B" w:rsidRDefault="00F8264D" w:rsidP="009421EA">
            <w:hyperlink r:id="rId25" w:history="1">
              <w:r w:rsidR="00BB0E9B" w:rsidRPr="00296C0D">
                <w:rPr>
                  <w:rStyle w:val="Hyperlink"/>
                </w:rPr>
                <w:t>bjnelister@gmail.com</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598486D5" w14:textId="4D2D94E6" w:rsidR="00BB0E9B" w:rsidRDefault="00BB0E9B" w:rsidP="009421EA">
            <w:r w:rsidRPr="006A28E5">
              <w:t xml:space="preserve">Minimum allotment size of 200m2 in Medium Density is too small; concerns about shading and standards on smaller lots with </w:t>
            </w:r>
            <w:r w:rsidR="00995135" w:rsidRPr="006A28E5">
              <w:t>stand-alone</w:t>
            </w:r>
            <w:r w:rsidRPr="006A28E5">
              <w:t xml:space="preserve"> </w:t>
            </w:r>
            <w:r w:rsidR="00135ECB" w:rsidRPr="006A28E5">
              <w:t>dwellings</w:t>
            </w:r>
            <w:r w:rsidRPr="006A28E5">
              <w:t>; prefer attached dwellings only at this density; minimum all</w:t>
            </w:r>
            <w:r w:rsidR="00135ECB">
              <w:t>otmen</w:t>
            </w:r>
            <w:r w:rsidR="00B8203C">
              <w:t xml:space="preserve">t </w:t>
            </w:r>
            <w:r w:rsidRPr="006A28E5">
              <w:t xml:space="preserve">size </w:t>
            </w:r>
            <w:r w:rsidR="00B8203C" w:rsidRPr="006A28E5">
              <w:t>should</w:t>
            </w:r>
            <w:r w:rsidRPr="006A28E5">
              <w:t xml:space="preserve"> be 300m2 when interspersed with other larger allotments or 350m2 minimum when grouped; parking ratio for medium density is too low to allow for potential 'flatting' situations; unlikely that there will be public transport in Central Otago in near future making adequate parking is an important qualification; </w:t>
            </w:r>
            <w:r w:rsidR="00B8203C" w:rsidRPr="006A28E5">
              <w:t>concerned</w:t>
            </w:r>
            <w:r w:rsidRPr="006A28E5">
              <w:t xml:space="preserve"> about the reduction in street widths.</w:t>
            </w:r>
          </w:p>
        </w:tc>
      </w:tr>
      <w:tr w:rsidR="00BB0E9B" w14:paraId="4F757F8E" w14:textId="77777777" w:rsidTr="009421EA">
        <w:tc>
          <w:tcPr>
            <w:tcW w:w="828" w:type="dxa"/>
            <w:tcBorders>
              <w:top w:val="single" w:sz="4" w:space="0" w:color="auto"/>
              <w:left w:val="single" w:sz="4" w:space="0" w:color="auto"/>
              <w:bottom w:val="single" w:sz="4" w:space="0" w:color="auto"/>
              <w:right w:val="single" w:sz="4" w:space="0" w:color="auto"/>
            </w:tcBorders>
          </w:tcPr>
          <w:p w14:paraId="08F73A26" w14:textId="3A6E6C54" w:rsidR="00BB0E9B" w:rsidRDefault="00BB0E9B" w:rsidP="009421EA">
            <w:r>
              <w:t>17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91D5ECE" w14:textId="77777777" w:rsidR="00BB0E9B" w:rsidRDefault="00BB0E9B" w:rsidP="009421EA">
            <w:pPr>
              <w:rPr>
                <w:rFonts w:cs="Arial"/>
                <w:color w:val="000000"/>
                <w:sz w:val="20"/>
                <w:szCs w:val="20"/>
              </w:rPr>
            </w:pPr>
            <w:r>
              <w:rPr>
                <w:rFonts w:cs="Arial"/>
                <w:color w:val="000000"/>
                <w:sz w:val="20"/>
                <w:szCs w:val="20"/>
              </w:rPr>
              <w:t>Stuart Heal</w:t>
            </w:r>
          </w:p>
          <w:p w14:paraId="3ACE2ECA" w14:textId="06CAE4E6" w:rsidR="00C00EA4" w:rsidRDefault="00C00EA4" w:rsidP="009421EA">
            <w:r>
              <w:t>#247 (f)</w:t>
            </w:r>
          </w:p>
        </w:tc>
        <w:tc>
          <w:tcPr>
            <w:tcW w:w="4549" w:type="dxa"/>
            <w:tcBorders>
              <w:top w:val="single" w:sz="4" w:space="0" w:color="auto"/>
              <w:left w:val="single" w:sz="4" w:space="0" w:color="auto"/>
              <w:bottom w:val="single" w:sz="4" w:space="0" w:color="auto"/>
              <w:right w:val="single" w:sz="4" w:space="0" w:color="auto"/>
            </w:tcBorders>
          </w:tcPr>
          <w:p w14:paraId="07D2EC51" w14:textId="03831590" w:rsidR="00BB0E9B" w:rsidRDefault="00F8264D" w:rsidP="009421EA">
            <w:hyperlink r:id="rId26" w:history="1">
              <w:r w:rsidR="00BB0E9B" w:rsidRPr="00296C0D">
                <w:rPr>
                  <w:rStyle w:val="Hyperlink"/>
                </w:rPr>
                <w:t>stuart@heals.co.nz</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756F7201" w14:textId="5E0D42B3" w:rsidR="00BB0E9B" w:rsidRDefault="00BB0E9B" w:rsidP="009421EA">
            <w:r w:rsidRPr="006A28E5">
              <w:t xml:space="preserve">Only allow three storey buildings in medium density on </w:t>
            </w:r>
            <w:r w:rsidR="00B8203C" w:rsidRPr="006A28E5">
              <w:t>green fields</w:t>
            </w:r>
            <w:r w:rsidRPr="006A28E5">
              <w:t xml:space="preserve"> sites and ensure parking available</w:t>
            </w:r>
          </w:p>
        </w:tc>
      </w:tr>
      <w:tr w:rsidR="00BB0E9B" w14:paraId="2440D35B" w14:textId="77777777" w:rsidTr="009421EA">
        <w:tc>
          <w:tcPr>
            <w:tcW w:w="828" w:type="dxa"/>
            <w:tcBorders>
              <w:top w:val="single" w:sz="4" w:space="0" w:color="auto"/>
              <w:left w:val="single" w:sz="4" w:space="0" w:color="auto"/>
              <w:bottom w:val="single" w:sz="4" w:space="0" w:color="auto"/>
              <w:right w:val="single" w:sz="4" w:space="0" w:color="auto"/>
            </w:tcBorders>
          </w:tcPr>
          <w:p w14:paraId="013CFC22" w14:textId="3324FF37" w:rsidR="00BB0E9B" w:rsidRDefault="00BB0E9B" w:rsidP="009421EA">
            <w:r>
              <w:t>18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2C7DD6E" w14:textId="77777777" w:rsidR="00BB0E9B" w:rsidRDefault="00BB0E9B" w:rsidP="009421EA">
            <w:pPr>
              <w:rPr>
                <w:rFonts w:cs="Arial"/>
                <w:color w:val="000000"/>
                <w:sz w:val="20"/>
                <w:szCs w:val="20"/>
              </w:rPr>
            </w:pPr>
            <w:r>
              <w:rPr>
                <w:rFonts w:cs="Arial"/>
                <w:color w:val="000000"/>
                <w:sz w:val="20"/>
                <w:szCs w:val="20"/>
              </w:rPr>
              <w:t>Neroli McRae</w:t>
            </w:r>
          </w:p>
          <w:p w14:paraId="0742FED2" w14:textId="77777777" w:rsidR="00912A5B" w:rsidRDefault="00912A5B" w:rsidP="009421EA">
            <w:r>
              <w:t>#19</w:t>
            </w:r>
            <w:r>
              <w:t>9</w:t>
            </w:r>
            <w:r>
              <w:t xml:space="preserve"> (f)</w:t>
            </w:r>
          </w:p>
          <w:p w14:paraId="366A70A2" w14:textId="77777777" w:rsidR="00A64CCE" w:rsidRDefault="00A64CCE" w:rsidP="009421EA">
            <w:r>
              <w:t>#212 (f)</w:t>
            </w:r>
          </w:p>
          <w:p w14:paraId="69AB59B4" w14:textId="2C6FBDCF" w:rsidR="00C00EA4" w:rsidRDefault="00C00EA4" w:rsidP="009421EA">
            <w:r>
              <w:t>#247 (f)</w:t>
            </w:r>
          </w:p>
        </w:tc>
        <w:tc>
          <w:tcPr>
            <w:tcW w:w="4549" w:type="dxa"/>
            <w:tcBorders>
              <w:top w:val="single" w:sz="4" w:space="0" w:color="auto"/>
              <w:left w:val="single" w:sz="4" w:space="0" w:color="auto"/>
              <w:bottom w:val="single" w:sz="4" w:space="0" w:color="auto"/>
              <w:right w:val="single" w:sz="4" w:space="0" w:color="auto"/>
            </w:tcBorders>
          </w:tcPr>
          <w:p w14:paraId="1C5523F5" w14:textId="61AF5A30" w:rsidR="00BB0E9B" w:rsidRDefault="00F8264D" w:rsidP="009421EA">
            <w:hyperlink r:id="rId27" w:history="1">
              <w:r w:rsidR="00BB0E9B" w:rsidRPr="00296C0D">
                <w:rPr>
                  <w:rStyle w:val="Hyperlink"/>
                </w:rPr>
                <w:t>neroli.mcrae@gmail.com</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5E7AB363" w14:textId="40D44FAF" w:rsidR="00BB0E9B" w:rsidRDefault="00BB0E9B" w:rsidP="009421EA">
            <w:r w:rsidRPr="006A28E5">
              <w:t xml:space="preserve">Ensure any future higher density subdivision has substantial common green space for </w:t>
            </w:r>
            <w:r w:rsidR="00B8203C" w:rsidRPr="006A28E5">
              <w:t>community</w:t>
            </w:r>
            <w:r w:rsidRPr="006A28E5">
              <w:t xml:space="preserve"> use that allows for safe walking and cycling networks</w:t>
            </w:r>
          </w:p>
        </w:tc>
      </w:tr>
      <w:tr w:rsidR="00BB0E9B" w14:paraId="41BA0D12" w14:textId="77777777" w:rsidTr="009421EA">
        <w:tc>
          <w:tcPr>
            <w:tcW w:w="828" w:type="dxa"/>
            <w:tcBorders>
              <w:top w:val="single" w:sz="4" w:space="0" w:color="auto"/>
              <w:left w:val="single" w:sz="4" w:space="0" w:color="auto"/>
              <w:bottom w:val="single" w:sz="4" w:space="0" w:color="auto"/>
              <w:right w:val="single" w:sz="4" w:space="0" w:color="auto"/>
            </w:tcBorders>
          </w:tcPr>
          <w:p w14:paraId="19F4F7B2" w14:textId="4CAB9AAB" w:rsidR="00BB0E9B" w:rsidRDefault="00BB0E9B" w:rsidP="009421EA">
            <w:r>
              <w:lastRenderedPageBreak/>
              <w:t>19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D66C64E" w14:textId="77777777" w:rsidR="00BB0E9B" w:rsidRDefault="00B8203C" w:rsidP="009421EA">
            <w:pPr>
              <w:rPr>
                <w:rFonts w:cs="Arial"/>
                <w:color w:val="000000"/>
                <w:sz w:val="20"/>
                <w:szCs w:val="20"/>
              </w:rPr>
            </w:pPr>
            <w:r>
              <w:rPr>
                <w:rFonts w:cs="Arial"/>
                <w:color w:val="000000"/>
                <w:sz w:val="20"/>
                <w:szCs w:val="20"/>
              </w:rPr>
              <w:t>James</w:t>
            </w:r>
            <w:r w:rsidR="00BB0E9B">
              <w:rPr>
                <w:rFonts w:cs="Arial"/>
                <w:color w:val="000000"/>
                <w:sz w:val="20"/>
                <w:szCs w:val="20"/>
              </w:rPr>
              <w:t xml:space="preserve"> &amp; Gillian Watt</w:t>
            </w:r>
          </w:p>
          <w:p w14:paraId="515F08BB" w14:textId="77777777" w:rsidR="00221FF3" w:rsidRDefault="00221FF3" w:rsidP="009421EA">
            <w:r>
              <w:t>#180 (f)</w:t>
            </w:r>
          </w:p>
          <w:p w14:paraId="05B57FB6" w14:textId="77777777" w:rsidR="005B3297" w:rsidRDefault="005B3297" w:rsidP="009421EA">
            <w:r>
              <w:t xml:space="preserve">#193 (f) </w:t>
            </w:r>
          </w:p>
          <w:p w14:paraId="06CD0B00" w14:textId="77777777" w:rsidR="00363D50" w:rsidRDefault="00363D50" w:rsidP="009421EA">
            <w:r>
              <w:t>#20</w:t>
            </w:r>
            <w:r>
              <w:t>3</w:t>
            </w:r>
            <w:r>
              <w:t xml:space="preserve"> (f)</w:t>
            </w:r>
          </w:p>
          <w:p w14:paraId="19302438" w14:textId="77777777" w:rsidR="00367CF9" w:rsidRDefault="00367CF9" w:rsidP="009421EA">
            <w:r>
              <w:t>#23</w:t>
            </w:r>
            <w:r>
              <w:t>4</w:t>
            </w:r>
            <w:r>
              <w:t xml:space="preserve"> (f)</w:t>
            </w:r>
          </w:p>
          <w:p w14:paraId="65F8FD3C" w14:textId="3564EE5E" w:rsidR="007E7579" w:rsidRDefault="007E7579" w:rsidP="009421EA">
            <w:r>
              <w:t>#23</w:t>
            </w:r>
            <w:r>
              <w:t>5</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6BF4F496" w14:textId="6FA1DCFF" w:rsidR="00BB0E9B" w:rsidRDefault="00F8264D" w:rsidP="009421EA">
            <w:hyperlink r:id="rId28" w:history="1">
              <w:r w:rsidR="00BB0E9B" w:rsidRPr="00296C0D">
                <w:rPr>
                  <w:rStyle w:val="Hyperlink"/>
                </w:rPr>
                <w:t>james.b.watt53@gmail.com</w:t>
              </w:r>
            </w:hyperlink>
            <w:r w:rsidR="00BB0E9B">
              <w:t xml:space="preserve"> </w:t>
            </w:r>
          </w:p>
        </w:tc>
        <w:tc>
          <w:tcPr>
            <w:tcW w:w="6694" w:type="dxa"/>
            <w:tcBorders>
              <w:top w:val="single" w:sz="4" w:space="0" w:color="auto"/>
              <w:left w:val="single" w:sz="4" w:space="0" w:color="auto"/>
              <w:bottom w:val="single" w:sz="4" w:space="0" w:color="auto"/>
              <w:right w:val="single" w:sz="4" w:space="0" w:color="auto"/>
            </w:tcBorders>
          </w:tcPr>
          <w:p w14:paraId="30D6F677" w14:textId="1A3678A4" w:rsidR="00BB0E9B" w:rsidRDefault="00BB0E9B" w:rsidP="009421EA">
            <w:r w:rsidRPr="006A28E5">
              <w:t xml:space="preserve">Extend 'no </w:t>
            </w:r>
            <w:r w:rsidR="00B8203C" w:rsidRPr="006A28E5">
              <w:t>build</w:t>
            </w:r>
            <w:r w:rsidRPr="006A28E5">
              <w:t xml:space="preserve">' area along northern edge of the terrace from Domain </w:t>
            </w:r>
            <w:r w:rsidR="00592F27">
              <w:t xml:space="preserve">Road </w:t>
            </w:r>
            <w:r w:rsidRPr="006A28E5">
              <w:t>Camping Ground to Gibson Road</w:t>
            </w:r>
            <w:r w:rsidR="00D64D35">
              <w:t>; do</w:t>
            </w:r>
            <w:r w:rsidRPr="006A28E5">
              <w:t>n’t allow any subdivision beyond existing 'no build' line at the end of Terrace Street</w:t>
            </w:r>
            <w:r w:rsidR="006E1BC4">
              <w:t xml:space="preserve">; </w:t>
            </w:r>
          </w:p>
        </w:tc>
      </w:tr>
      <w:tr w:rsidR="00D725BA" w14:paraId="4C6F46AB" w14:textId="77777777" w:rsidTr="009421EA">
        <w:tc>
          <w:tcPr>
            <w:tcW w:w="828" w:type="dxa"/>
            <w:tcBorders>
              <w:top w:val="single" w:sz="4" w:space="0" w:color="auto"/>
              <w:left w:val="single" w:sz="4" w:space="0" w:color="auto"/>
              <w:bottom w:val="single" w:sz="4" w:space="0" w:color="auto"/>
              <w:right w:val="single" w:sz="4" w:space="0" w:color="auto"/>
            </w:tcBorders>
          </w:tcPr>
          <w:p w14:paraId="5951C7A5" w14:textId="10130CED" w:rsidR="00D725BA" w:rsidRDefault="00D725BA" w:rsidP="009421EA">
            <w:r>
              <w:t>20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38644C1" w14:textId="77777777" w:rsidR="00D725BA" w:rsidRDefault="00D725BA" w:rsidP="009421EA">
            <w:pPr>
              <w:rPr>
                <w:rFonts w:cs="Arial"/>
                <w:color w:val="000000"/>
                <w:sz w:val="20"/>
                <w:szCs w:val="20"/>
              </w:rPr>
            </w:pPr>
            <w:r>
              <w:rPr>
                <w:rFonts w:cs="Arial"/>
                <w:color w:val="000000"/>
                <w:sz w:val="20"/>
                <w:szCs w:val="20"/>
              </w:rPr>
              <w:t>Stephen &amp; Lorene Smith</w:t>
            </w:r>
          </w:p>
          <w:p w14:paraId="605C960D" w14:textId="77777777" w:rsidR="004123ED" w:rsidRDefault="004123ED" w:rsidP="009421EA">
            <w:r>
              <w:t>#179 (f)</w:t>
            </w:r>
          </w:p>
          <w:p w14:paraId="081E3AE2" w14:textId="77777777" w:rsidR="00A64CCE" w:rsidRDefault="00A64CCE" w:rsidP="009421EA">
            <w:r>
              <w:t>#212 (f)</w:t>
            </w:r>
          </w:p>
          <w:p w14:paraId="3D93C259" w14:textId="77777777" w:rsidR="00617D65" w:rsidRDefault="00617D65" w:rsidP="009421EA">
            <w:r>
              <w:t>#226 (f)</w:t>
            </w:r>
          </w:p>
          <w:p w14:paraId="195C1044" w14:textId="77777777" w:rsidR="007C5E1D" w:rsidRDefault="007C5E1D" w:rsidP="009421EA">
            <w:r>
              <w:t>#246 (f)</w:t>
            </w:r>
          </w:p>
          <w:p w14:paraId="19943D37" w14:textId="7BE8D272"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4B17218C" w14:textId="63A365FD" w:rsidR="00D725BA" w:rsidRDefault="00F8264D" w:rsidP="009421EA">
            <w:hyperlink r:id="rId29" w:history="1">
              <w:r w:rsidR="00D725BA" w:rsidRPr="00296C0D">
                <w:rPr>
                  <w:rStyle w:val="Hyperlink"/>
                </w:rPr>
                <w:t>haljam@xtra.co.nz</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7FBB3864" w14:textId="53C74397" w:rsidR="00D725BA" w:rsidRDefault="00D725BA" w:rsidP="009421EA">
            <w:r w:rsidRPr="00D50F84">
              <w:t xml:space="preserve">Retain minimum 4000m2 allotment on RRA (6) zoning north of State Highway 8B. </w:t>
            </w:r>
          </w:p>
        </w:tc>
      </w:tr>
      <w:tr w:rsidR="00D725BA" w14:paraId="1A4C6BF6" w14:textId="77777777" w:rsidTr="009421EA">
        <w:tc>
          <w:tcPr>
            <w:tcW w:w="828" w:type="dxa"/>
            <w:tcBorders>
              <w:top w:val="single" w:sz="4" w:space="0" w:color="auto"/>
              <w:left w:val="single" w:sz="4" w:space="0" w:color="auto"/>
              <w:bottom w:val="single" w:sz="4" w:space="0" w:color="auto"/>
              <w:right w:val="single" w:sz="4" w:space="0" w:color="auto"/>
            </w:tcBorders>
          </w:tcPr>
          <w:p w14:paraId="06E00387" w14:textId="4CEE7E4D" w:rsidR="00D725BA" w:rsidRDefault="00D725BA" w:rsidP="009421EA">
            <w:r>
              <w:t>21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A2FA690" w14:textId="77777777" w:rsidR="00D725BA" w:rsidRDefault="00D725BA" w:rsidP="009421EA">
            <w:pPr>
              <w:rPr>
                <w:rFonts w:cs="Arial"/>
                <w:color w:val="000000"/>
                <w:sz w:val="20"/>
                <w:szCs w:val="20"/>
              </w:rPr>
            </w:pPr>
            <w:r>
              <w:rPr>
                <w:rFonts w:cs="Arial"/>
                <w:color w:val="000000"/>
                <w:sz w:val="20"/>
                <w:szCs w:val="20"/>
              </w:rPr>
              <w:t>Brian De Geest</w:t>
            </w:r>
          </w:p>
          <w:p w14:paraId="627B311C" w14:textId="77777777" w:rsidR="00225854" w:rsidRDefault="00225854" w:rsidP="009421EA">
            <w:r>
              <w:t>#19</w:t>
            </w:r>
            <w:r>
              <w:t>4</w:t>
            </w:r>
            <w:r>
              <w:t xml:space="preserve"> (f)</w:t>
            </w:r>
          </w:p>
          <w:p w14:paraId="4706BCA8" w14:textId="77777777" w:rsidR="00412B77" w:rsidRDefault="00412B77" w:rsidP="009421EA">
            <w:r>
              <w:t>#212 (f)</w:t>
            </w:r>
          </w:p>
          <w:p w14:paraId="59A3365A" w14:textId="77777777" w:rsidR="001A545F" w:rsidRDefault="001A545F" w:rsidP="009421EA">
            <w:r>
              <w:t>#216 (f)</w:t>
            </w:r>
          </w:p>
          <w:p w14:paraId="479A7DD3" w14:textId="77777777" w:rsidR="000B6077" w:rsidRDefault="000B6077" w:rsidP="009421EA">
            <w:r>
              <w:t>#2</w:t>
            </w:r>
            <w:r>
              <w:t xml:space="preserve">20 </w:t>
            </w:r>
            <w:r>
              <w:t>(f)</w:t>
            </w:r>
          </w:p>
          <w:p w14:paraId="51B70BE5" w14:textId="77777777" w:rsidR="00617D65" w:rsidRDefault="00617D65" w:rsidP="009421EA">
            <w:r>
              <w:t>#226 (f)</w:t>
            </w:r>
          </w:p>
          <w:p w14:paraId="63F6EF27" w14:textId="765037F7"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194D6198" w14:textId="06F632B5" w:rsidR="00D725BA" w:rsidRDefault="00F8264D" w:rsidP="009421EA">
            <w:hyperlink r:id="rId30" w:history="1">
              <w:r w:rsidR="00D725BA" w:rsidRPr="00296C0D">
                <w:rPr>
                  <w:rStyle w:val="Hyperlink"/>
                </w:rPr>
                <w:t>brian@degeest.com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239806DF" w14:textId="295394EA" w:rsidR="00D725BA" w:rsidRDefault="00D725BA" w:rsidP="009421EA">
            <w:r w:rsidRPr="00D50F84">
              <w:t>Amend prop</w:t>
            </w:r>
            <w:r w:rsidR="00CA3DDA">
              <w:t>osed</w:t>
            </w:r>
            <w:r w:rsidRPr="00D50F84">
              <w:t xml:space="preserve"> zoning for Lot 1 DP 23948 (current RRA (3) zoning north of State Highway 8B adjacent to Lake Dunstan and State Highway 8 to Medium Density</w:t>
            </w:r>
            <w:r w:rsidR="0045408E">
              <w:t>; r</w:t>
            </w:r>
            <w:r w:rsidRPr="00D50F84">
              <w:t>emove 30m Building Line restriction adjacent to State Highway 8</w:t>
            </w:r>
            <w:r w:rsidR="00616246">
              <w:t xml:space="preserve">; </w:t>
            </w:r>
            <w:r w:rsidRPr="00D50F84">
              <w:t>MRZ-R11 (2) - remove reference to volume</w:t>
            </w:r>
            <w:r w:rsidR="0045408E">
              <w:t xml:space="preserve">; </w:t>
            </w:r>
            <w:r w:rsidRPr="00D50F84">
              <w:t>MRZ-R13 - remove requirement to comply with MRZ-S4 (building coverage) and amend RDIS</w:t>
            </w:r>
            <w:r w:rsidR="00CA3DDA">
              <w:t xml:space="preserve"> matters</w:t>
            </w:r>
            <w:r w:rsidRPr="00D50F84">
              <w:t xml:space="preserve"> accordingly to exclude MRZ-S4.   MRZ-S6 (2) - </w:t>
            </w:r>
            <w:r w:rsidR="00CA3DDA" w:rsidRPr="00D50F84">
              <w:t>reduce</w:t>
            </w:r>
            <w:r w:rsidRPr="00D50F84">
              <w:t xml:space="preserve"> the setback from Lakes from 15m to 7m</w:t>
            </w:r>
          </w:p>
        </w:tc>
      </w:tr>
      <w:tr w:rsidR="00D725BA" w14:paraId="419E21A5" w14:textId="77777777" w:rsidTr="009421EA">
        <w:tc>
          <w:tcPr>
            <w:tcW w:w="828" w:type="dxa"/>
            <w:tcBorders>
              <w:top w:val="single" w:sz="4" w:space="0" w:color="auto"/>
              <w:left w:val="single" w:sz="4" w:space="0" w:color="auto"/>
              <w:bottom w:val="single" w:sz="4" w:space="0" w:color="auto"/>
              <w:right w:val="single" w:sz="4" w:space="0" w:color="auto"/>
            </w:tcBorders>
          </w:tcPr>
          <w:p w14:paraId="608CD994" w14:textId="5762B054" w:rsidR="00D725BA" w:rsidRDefault="00D725BA" w:rsidP="009421EA">
            <w:r>
              <w:t>22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0D672C5" w14:textId="440B8358" w:rsidR="00D725BA" w:rsidRDefault="00D725BA" w:rsidP="009421EA">
            <w:r>
              <w:rPr>
                <w:rFonts w:cs="Arial"/>
                <w:color w:val="000000"/>
                <w:sz w:val="20"/>
                <w:szCs w:val="20"/>
              </w:rPr>
              <w:t>Judith Horrell</w:t>
            </w:r>
          </w:p>
        </w:tc>
        <w:tc>
          <w:tcPr>
            <w:tcW w:w="4549" w:type="dxa"/>
            <w:tcBorders>
              <w:top w:val="single" w:sz="4" w:space="0" w:color="auto"/>
              <w:left w:val="single" w:sz="4" w:space="0" w:color="auto"/>
              <w:bottom w:val="single" w:sz="4" w:space="0" w:color="auto"/>
              <w:right w:val="single" w:sz="4" w:space="0" w:color="auto"/>
            </w:tcBorders>
          </w:tcPr>
          <w:p w14:paraId="53BB37F0" w14:textId="69539038" w:rsidR="00D725BA" w:rsidRDefault="00F8264D" w:rsidP="009421EA">
            <w:hyperlink r:id="rId31" w:history="1">
              <w:r w:rsidR="00D725BA" w:rsidRPr="00296C0D">
                <w:rPr>
                  <w:rStyle w:val="Hyperlink"/>
                </w:rPr>
                <w:t>horrellhouse@gmail.com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31666E31" w14:textId="3772C5C9" w:rsidR="00D725BA" w:rsidRDefault="00D725BA" w:rsidP="009421EA">
            <w:r w:rsidRPr="00D50F84">
              <w:t xml:space="preserve">Only allow three storey buildings in medium density on </w:t>
            </w:r>
            <w:r w:rsidR="00CA3DDA" w:rsidRPr="00D50F84">
              <w:t>green fields</w:t>
            </w:r>
            <w:r w:rsidRPr="00D50F84">
              <w:t xml:space="preserve"> sites and retain existing heights for infill sites in Alexandra and Cromwell.</w:t>
            </w:r>
          </w:p>
        </w:tc>
      </w:tr>
      <w:tr w:rsidR="00D725BA" w14:paraId="37662F52" w14:textId="77777777" w:rsidTr="009421EA">
        <w:tc>
          <w:tcPr>
            <w:tcW w:w="828" w:type="dxa"/>
            <w:tcBorders>
              <w:top w:val="single" w:sz="4" w:space="0" w:color="auto"/>
              <w:left w:val="single" w:sz="4" w:space="0" w:color="auto"/>
              <w:bottom w:val="single" w:sz="4" w:space="0" w:color="auto"/>
              <w:right w:val="single" w:sz="4" w:space="0" w:color="auto"/>
            </w:tcBorders>
          </w:tcPr>
          <w:p w14:paraId="5ED4F3E6" w14:textId="0591D023" w:rsidR="00D725BA" w:rsidRDefault="00D725BA" w:rsidP="009421EA">
            <w:r>
              <w:t>23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D9C7FB9" w14:textId="77777777" w:rsidR="00D725BA" w:rsidRDefault="00D725BA" w:rsidP="009421EA">
            <w:pPr>
              <w:rPr>
                <w:rFonts w:cs="Arial"/>
                <w:color w:val="000000"/>
                <w:sz w:val="20"/>
                <w:szCs w:val="20"/>
              </w:rPr>
            </w:pPr>
            <w:r>
              <w:rPr>
                <w:rFonts w:cs="Arial"/>
                <w:color w:val="000000"/>
                <w:sz w:val="20"/>
                <w:szCs w:val="20"/>
              </w:rPr>
              <w:t>Andrew James Wilkinson</w:t>
            </w:r>
          </w:p>
          <w:p w14:paraId="633D8E4D" w14:textId="77777777" w:rsidR="004123ED" w:rsidRDefault="004123ED" w:rsidP="009421EA">
            <w:r>
              <w:t>#179 (f)</w:t>
            </w:r>
          </w:p>
          <w:p w14:paraId="450B4E2A" w14:textId="77777777" w:rsidR="00A64CCE" w:rsidRDefault="00A64CCE" w:rsidP="009421EA">
            <w:r>
              <w:t>#212 (f)</w:t>
            </w:r>
          </w:p>
          <w:p w14:paraId="61073F0A" w14:textId="77777777" w:rsidR="00617D65" w:rsidRDefault="00617D65" w:rsidP="009421EA">
            <w:r>
              <w:t>#226 (f)</w:t>
            </w:r>
          </w:p>
          <w:p w14:paraId="6A7D9A98" w14:textId="6E0A5C9E"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252866DB" w14:textId="0D05E3F2" w:rsidR="00D725BA" w:rsidRDefault="00F8264D" w:rsidP="009421EA">
            <w:hyperlink r:id="rId32" w:history="1">
              <w:r w:rsidR="00D725BA" w:rsidRPr="00296C0D">
                <w:rPr>
                  <w:rStyle w:val="Hyperlink"/>
                </w:rPr>
                <w:t>andy@mishasvineyard.com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68A25A11" w14:textId="1E310A27" w:rsidR="00D725BA" w:rsidRDefault="00D725BA" w:rsidP="009421EA">
            <w:r w:rsidRPr="00D50F84">
              <w:t xml:space="preserve">Retain minimum 4000m2 allotment on RRA (6) zoning north of State Highway 8B. </w:t>
            </w:r>
          </w:p>
        </w:tc>
      </w:tr>
      <w:tr w:rsidR="00D725BA" w14:paraId="61972011" w14:textId="77777777" w:rsidTr="009421EA">
        <w:tc>
          <w:tcPr>
            <w:tcW w:w="828" w:type="dxa"/>
            <w:tcBorders>
              <w:top w:val="single" w:sz="4" w:space="0" w:color="auto"/>
              <w:left w:val="single" w:sz="4" w:space="0" w:color="auto"/>
              <w:bottom w:val="single" w:sz="4" w:space="0" w:color="auto"/>
              <w:right w:val="single" w:sz="4" w:space="0" w:color="auto"/>
            </w:tcBorders>
          </w:tcPr>
          <w:p w14:paraId="7B060B32" w14:textId="4D951E61" w:rsidR="00D725BA" w:rsidRDefault="00D725BA" w:rsidP="009421EA">
            <w:r>
              <w:lastRenderedPageBreak/>
              <w:t>24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632265E" w14:textId="796D65BE" w:rsidR="00D725BA" w:rsidRDefault="00D725BA" w:rsidP="009421EA">
            <w:r>
              <w:rPr>
                <w:rFonts w:cs="Arial"/>
                <w:color w:val="000000"/>
                <w:sz w:val="20"/>
                <w:szCs w:val="20"/>
              </w:rPr>
              <w:t>Leanne Downie</w:t>
            </w:r>
          </w:p>
        </w:tc>
        <w:tc>
          <w:tcPr>
            <w:tcW w:w="4549" w:type="dxa"/>
            <w:tcBorders>
              <w:top w:val="single" w:sz="4" w:space="0" w:color="auto"/>
              <w:left w:val="single" w:sz="4" w:space="0" w:color="auto"/>
              <w:bottom w:val="single" w:sz="4" w:space="0" w:color="auto"/>
              <w:right w:val="single" w:sz="4" w:space="0" w:color="auto"/>
            </w:tcBorders>
          </w:tcPr>
          <w:p w14:paraId="73131436" w14:textId="2649FED3" w:rsidR="00D725BA" w:rsidRDefault="00F8264D" w:rsidP="009421EA">
            <w:hyperlink r:id="rId33" w:history="1">
              <w:r w:rsidR="00D725BA" w:rsidRPr="00296C0D">
                <w:rPr>
                  <w:rStyle w:val="Hyperlink"/>
                </w:rPr>
                <w:t>dam.buster@me.com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56D918BE" w14:textId="34237EF0" w:rsidR="00D725BA" w:rsidRDefault="00D725BA" w:rsidP="009421EA">
            <w:r w:rsidRPr="00D50F84">
              <w:t xml:space="preserve">Retain minimum allotment sizes in </w:t>
            </w:r>
            <w:r w:rsidR="00CA3DDA" w:rsidRPr="00D50F84">
              <w:t>Clyde</w:t>
            </w:r>
            <w:r w:rsidRPr="00D50F84">
              <w:t xml:space="preserve"> medium density to 250m2</w:t>
            </w:r>
            <w:r w:rsidR="0045408E">
              <w:t>; c</w:t>
            </w:r>
            <w:r w:rsidRPr="00D50F84">
              <w:t>oncerns about effect on Clyde Heritage Precinct once reticulation is installed.</w:t>
            </w:r>
          </w:p>
        </w:tc>
      </w:tr>
      <w:tr w:rsidR="00D725BA" w14:paraId="2A6D4620" w14:textId="77777777" w:rsidTr="009421EA">
        <w:tc>
          <w:tcPr>
            <w:tcW w:w="828" w:type="dxa"/>
            <w:tcBorders>
              <w:top w:val="single" w:sz="4" w:space="0" w:color="auto"/>
              <w:left w:val="single" w:sz="4" w:space="0" w:color="auto"/>
              <w:bottom w:val="single" w:sz="4" w:space="0" w:color="auto"/>
              <w:right w:val="single" w:sz="4" w:space="0" w:color="auto"/>
            </w:tcBorders>
          </w:tcPr>
          <w:p w14:paraId="3F3DEF8C" w14:textId="6845920E" w:rsidR="00D725BA" w:rsidRDefault="00D725BA" w:rsidP="009421EA">
            <w:r>
              <w:t>25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1FEFC67" w14:textId="77777777" w:rsidR="00D725BA" w:rsidRDefault="00D725BA" w:rsidP="009421EA">
            <w:pPr>
              <w:rPr>
                <w:rFonts w:cs="Arial"/>
                <w:color w:val="000000"/>
                <w:sz w:val="20"/>
                <w:szCs w:val="20"/>
              </w:rPr>
            </w:pPr>
            <w:r>
              <w:rPr>
                <w:rFonts w:cs="Arial"/>
                <w:color w:val="000000"/>
                <w:sz w:val="20"/>
                <w:szCs w:val="20"/>
              </w:rPr>
              <w:t>Jan Hopcroft</w:t>
            </w:r>
          </w:p>
          <w:p w14:paraId="64331BF0" w14:textId="77777777" w:rsidR="004123ED" w:rsidRDefault="004123ED" w:rsidP="009421EA">
            <w:r>
              <w:t>#179 (f)</w:t>
            </w:r>
          </w:p>
          <w:p w14:paraId="5931C337" w14:textId="77777777" w:rsidR="00A64CCE" w:rsidRDefault="00A64CCE" w:rsidP="009421EA">
            <w:r>
              <w:t>#212 (f)</w:t>
            </w:r>
          </w:p>
          <w:p w14:paraId="153C486C" w14:textId="77777777" w:rsidR="00617D65" w:rsidRDefault="00617D65" w:rsidP="009421EA">
            <w:r>
              <w:t>#226 (f)</w:t>
            </w:r>
          </w:p>
          <w:p w14:paraId="480116F8" w14:textId="77777777" w:rsidR="007C5E1D" w:rsidRDefault="007C5E1D" w:rsidP="009421EA">
            <w:r>
              <w:t>#246 (f)</w:t>
            </w:r>
          </w:p>
          <w:p w14:paraId="7DB60D5B" w14:textId="6CDB0228"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263C856C" w14:textId="66366A75" w:rsidR="00D725BA" w:rsidRDefault="00F8264D" w:rsidP="009421EA">
            <w:hyperlink r:id="rId34" w:history="1">
              <w:r w:rsidR="00171C34" w:rsidRPr="00296C0D">
                <w:rPr>
                  <w:rStyle w:val="Hyperlink"/>
                </w:rPr>
                <w:t>jmhopcroft1@gmail.com</w:t>
              </w:r>
            </w:hyperlink>
            <w:r w:rsidR="00171C34">
              <w:t xml:space="preserve"> </w:t>
            </w:r>
          </w:p>
        </w:tc>
        <w:tc>
          <w:tcPr>
            <w:tcW w:w="6694" w:type="dxa"/>
            <w:tcBorders>
              <w:top w:val="single" w:sz="4" w:space="0" w:color="auto"/>
              <w:left w:val="single" w:sz="4" w:space="0" w:color="auto"/>
              <w:bottom w:val="single" w:sz="4" w:space="0" w:color="auto"/>
              <w:right w:val="single" w:sz="4" w:space="0" w:color="auto"/>
            </w:tcBorders>
          </w:tcPr>
          <w:p w14:paraId="67F12D8C" w14:textId="148E74C4" w:rsidR="00D725BA" w:rsidRDefault="00D725BA" w:rsidP="009421EA">
            <w:r w:rsidRPr="00D50F84">
              <w:t xml:space="preserve">Retain minimum 4000m2 allotment on RRA (6) zoning north of State Highway 8B. </w:t>
            </w:r>
          </w:p>
        </w:tc>
      </w:tr>
      <w:tr w:rsidR="00D725BA" w14:paraId="06E1EB39" w14:textId="77777777" w:rsidTr="009421EA">
        <w:tc>
          <w:tcPr>
            <w:tcW w:w="828" w:type="dxa"/>
            <w:tcBorders>
              <w:top w:val="single" w:sz="4" w:space="0" w:color="auto"/>
              <w:left w:val="single" w:sz="4" w:space="0" w:color="auto"/>
              <w:bottom w:val="single" w:sz="4" w:space="0" w:color="auto"/>
              <w:right w:val="single" w:sz="4" w:space="0" w:color="auto"/>
            </w:tcBorders>
          </w:tcPr>
          <w:p w14:paraId="2EF76473" w14:textId="555AAF13" w:rsidR="00D725BA" w:rsidRDefault="00D725BA" w:rsidP="009421EA">
            <w:r>
              <w:t>26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59E18EB" w14:textId="77777777" w:rsidR="00D725BA" w:rsidRDefault="00D725BA" w:rsidP="009421EA">
            <w:pPr>
              <w:rPr>
                <w:rFonts w:cs="Arial"/>
                <w:color w:val="000000"/>
                <w:sz w:val="20"/>
                <w:szCs w:val="20"/>
              </w:rPr>
            </w:pPr>
            <w:r>
              <w:rPr>
                <w:rFonts w:cs="Arial"/>
                <w:color w:val="000000"/>
                <w:sz w:val="20"/>
                <w:szCs w:val="20"/>
              </w:rPr>
              <w:t>Fulton Hogan Limited</w:t>
            </w:r>
          </w:p>
          <w:p w14:paraId="3D28138A" w14:textId="4D2ED858"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4016D009" w14:textId="5B9EAF88" w:rsidR="00D725BA" w:rsidRDefault="00F8264D" w:rsidP="009421EA">
            <w:hyperlink r:id="rId35" w:history="1">
              <w:r w:rsidR="00D725BA" w:rsidRPr="00296C0D">
                <w:rPr>
                  <w:rStyle w:val="Hyperlink"/>
                </w:rPr>
                <w:t>environment.centralotago@fultonhogan.com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798BE520" w14:textId="7F2FFF16" w:rsidR="00D725BA" w:rsidRDefault="00D725BA" w:rsidP="009421EA">
            <w:r w:rsidRPr="00D50F84">
              <w:t xml:space="preserve">Amend underlying zoning of D7, D8 and D21 (Molyneux Park Recreation Reserve, Molyneux Park Extension and Alexandra Town Belt </w:t>
            </w:r>
            <w:r w:rsidR="00CA3DDA" w:rsidRPr="00D50F84">
              <w:t>Recreation</w:t>
            </w:r>
            <w:r w:rsidRPr="00D50F84">
              <w:t xml:space="preserve"> Reserve) from Low to Medium Density</w:t>
            </w:r>
            <w:r w:rsidR="005269EE" w:rsidRPr="00D50F84">
              <w:t xml:space="preserve">. </w:t>
            </w:r>
            <w:r w:rsidRPr="00D50F84">
              <w:t xml:space="preserve">Incorporate D7, D8 and D21 into the list of Scheduled Areas in section 19.3 of </w:t>
            </w:r>
            <w:r w:rsidR="00CA3DDA" w:rsidRPr="00D50F84">
              <w:t>the</w:t>
            </w:r>
            <w:r w:rsidRPr="00D50F84">
              <w:t xml:space="preserve"> District Plan as "Public Recreation"</w:t>
            </w:r>
          </w:p>
        </w:tc>
      </w:tr>
      <w:tr w:rsidR="00D725BA" w14:paraId="68774A41" w14:textId="77777777" w:rsidTr="009421EA">
        <w:tc>
          <w:tcPr>
            <w:tcW w:w="828" w:type="dxa"/>
            <w:tcBorders>
              <w:top w:val="single" w:sz="4" w:space="0" w:color="auto"/>
              <w:left w:val="single" w:sz="4" w:space="0" w:color="auto"/>
              <w:bottom w:val="single" w:sz="4" w:space="0" w:color="auto"/>
              <w:right w:val="single" w:sz="4" w:space="0" w:color="auto"/>
            </w:tcBorders>
          </w:tcPr>
          <w:p w14:paraId="0B339BBE" w14:textId="4BFD23B7" w:rsidR="00D725BA" w:rsidRDefault="00D725BA" w:rsidP="009421EA">
            <w:r>
              <w:t>27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E9B9F6C" w14:textId="77777777" w:rsidR="00D725BA" w:rsidRDefault="00D725BA" w:rsidP="009421EA">
            <w:pPr>
              <w:rPr>
                <w:rFonts w:cs="Arial"/>
                <w:color w:val="000000"/>
                <w:sz w:val="20"/>
                <w:szCs w:val="20"/>
              </w:rPr>
            </w:pPr>
            <w:r>
              <w:rPr>
                <w:rFonts w:cs="Arial"/>
                <w:color w:val="000000"/>
                <w:sz w:val="20"/>
                <w:szCs w:val="20"/>
              </w:rPr>
              <w:t>Gordon &amp; Jenn McGregor</w:t>
            </w:r>
          </w:p>
          <w:p w14:paraId="33AD0CC3" w14:textId="77777777" w:rsidR="00221FF3" w:rsidRDefault="00221FF3" w:rsidP="009421EA">
            <w:r>
              <w:t>#180 (f)</w:t>
            </w:r>
          </w:p>
          <w:p w14:paraId="129D6E67" w14:textId="77777777" w:rsidR="005B3297" w:rsidRDefault="005B3297" w:rsidP="009421EA">
            <w:r>
              <w:t>#193 (f)</w:t>
            </w:r>
          </w:p>
          <w:p w14:paraId="3A1031E1" w14:textId="77777777" w:rsidR="00316CC9" w:rsidRDefault="00316CC9" w:rsidP="009421EA">
            <w:r>
              <w:t>#202 (f)</w:t>
            </w:r>
          </w:p>
          <w:p w14:paraId="7C95D10E" w14:textId="77777777" w:rsidR="00363D50" w:rsidRDefault="00363D50" w:rsidP="009421EA">
            <w:r>
              <w:t>#203 (f)</w:t>
            </w:r>
          </w:p>
          <w:p w14:paraId="4B518E68" w14:textId="77777777" w:rsidR="006F3B79" w:rsidRDefault="006F3B79" w:rsidP="009421EA">
            <w:r>
              <w:t>#234 (f)</w:t>
            </w:r>
          </w:p>
          <w:p w14:paraId="2409A115" w14:textId="12D11C2D" w:rsidR="007E7579" w:rsidRDefault="007E7579" w:rsidP="009421EA">
            <w:r>
              <w:t>#235 (f)</w:t>
            </w:r>
          </w:p>
        </w:tc>
        <w:tc>
          <w:tcPr>
            <w:tcW w:w="4549" w:type="dxa"/>
            <w:tcBorders>
              <w:top w:val="single" w:sz="4" w:space="0" w:color="auto"/>
              <w:left w:val="single" w:sz="4" w:space="0" w:color="auto"/>
              <w:bottom w:val="single" w:sz="4" w:space="0" w:color="auto"/>
              <w:right w:val="single" w:sz="4" w:space="0" w:color="auto"/>
            </w:tcBorders>
          </w:tcPr>
          <w:p w14:paraId="51FC09EE" w14:textId="3C597A26" w:rsidR="00D725BA" w:rsidRDefault="00F8264D" w:rsidP="009421EA">
            <w:hyperlink r:id="rId36" w:history="1">
              <w:r w:rsidR="00D725BA" w:rsidRPr="00296C0D">
                <w:rPr>
                  <w:rStyle w:val="Hyperlink"/>
                </w:rPr>
                <w:t>gkmcgregor@gmail.com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7A67500F" w14:textId="2AD2E736" w:rsidR="00D725BA" w:rsidRDefault="00D725BA" w:rsidP="009421EA">
            <w:r w:rsidRPr="00D50F84">
              <w:t xml:space="preserve">Retain the current </w:t>
            </w:r>
            <w:r w:rsidR="00995135" w:rsidRPr="00D50F84">
              <w:t>zoning of</w:t>
            </w:r>
            <w:r w:rsidRPr="00D50F84">
              <w:t xml:space="preserve"> Domain Road Vineyard as Rural. Extend 'no </w:t>
            </w:r>
            <w:r w:rsidR="00CA3DDA" w:rsidRPr="00D50F84">
              <w:t>build</w:t>
            </w:r>
            <w:r w:rsidRPr="00D50F84">
              <w:t>' area along northern edge of the terrace from Domain Camping Ground to Gibson Road</w:t>
            </w:r>
          </w:p>
        </w:tc>
      </w:tr>
      <w:tr w:rsidR="00D725BA" w14:paraId="66AF5CB7" w14:textId="77777777" w:rsidTr="009421EA">
        <w:tc>
          <w:tcPr>
            <w:tcW w:w="828" w:type="dxa"/>
            <w:tcBorders>
              <w:top w:val="single" w:sz="4" w:space="0" w:color="auto"/>
              <w:left w:val="single" w:sz="4" w:space="0" w:color="auto"/>
              <w:bottom w:val="single" w:sz="4" w:space="0" w:color="auto"/>
              <w:right w:val="single" w:sz="4" w:space="0" w:color="auto"/>
            </w:tcBorders>
          </w:tcPr>
          <w:p w14:paraId="1D886695" w14:textId="1AB09BBE" w:rsidR="00D725BA" w:rsidRDefault="00D725BA" w:rsidP="009421EA">
            <w:r>
              <w:t>28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0553A15" w14:textId="77777777" w:rsidR="00D725BA" w:rsidRDefault="00D725BA" w:rsidP="009421EA">
            <w:pPr>
              <w:rPr>
                <w:rFonts w:cs="Arial"/>
                <w:color w:val="000000"/>
                <w:sz w:val="20"/>
                <w:szCs w:val="20"/>
              </w:rPr>
            </w:pPr>
            <w:r>
              <w:rPr>
                <w:rFonts w:cs="Arial"/>
                <w:color w:val="000000"/>
                <w:sz w:val="20"/>
                <w:szCs w:val="20"/>
              </w:rPr>
              <w:t>Simon Thwaites</w:t>
            </w:r>
          </w:p>
          <w:p w14:paraId="52141B41" w14:textId="77777777" w:rsidR="001A545F" w:rsidRDefault="001A545F" w:rsidP="009421EA">
            <w:r>
              <w:t>#21</w:t>
            </w:r>
            <w:r>
              <w:t>6</w:t>
            </w:r>
            <w:r>
              <w:t xml:space="preserve"> (f)</w:t>
            </w:r>
          </w:p>
          <w:p w14:paraId="436894BA" w14:textId="686660FB" w:rsidR="00D82151" w:rsidRDefault="00D82151" w:rsidP="009421EA">
            <w:r>
              <w:t>#220 (f)</w:t>
            </w:r>
          </w:p>
        </w:tc>
        <w:tc>
          <w:tcPr>
            <w:tcW w:w="4549" w:type="dxa"/>
            <w:tcBorders>
              <w:top w:val="single" w:sz="4" w:space="0" w:color="auto"/>
              <w:left w:val="single" w:sz="4" w:space="0" w:color="auto"/>
              <w:bottom w:val="single" w:sz="4" w:space="0" w:color="auto"/>
              <w:right w:val="single" w:sz="4" w:space="0" w:color="auto"/>
            </w:tcBorders>
          </w:tcPr>
          <w:p w14:paraId="195AC52B" w14:textId="4B1E9FEF" w:rsidR="00D725BA" w:rsidRDefault="00F8264D" w:rsidP="009421EA">
            <w:hyperlink r:id="rId37" w:history="1">
              <w:r w:rsidR="00D725BA" w:rsidRPr="00296C0D">
                <w:rPr>
                  <w:rStyle w:val="Hyperlink"/>
                </w:rPr>
                <w:t>simon@silverskies.co.nz</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013844AD" w14:textId="46FD3BEF" w:rsidR="00D725BA" w:rsidRDefault="00D725BA" w:rsidP="009421EA">
            <w:r w:rsidRPr="00D50F84">
              <w:t xml:space="preserve">Retain medium density provisions as notified </w:t>
            </w:r>
          </w:p>
        </w:tc>
      </w:tr>
      <w:tr w:rsidR="00D725BA" w14:paraId="14EA022C" w14:textId="77777777" w:rsidTr="009421EA">
        <w:tc>
          <w:tcPr>
            <w:tcW w:w="828" w:type="dxa"/>
            <w:tcBorders>
              <w:top w:val="single" w:sz="4" w:space="0" w:color="auto"/>
              <w:left w:val="single" w:sz="4" w:space="0" w:color="auto"/>
              <w:bottom w:val="single" w:sz="4" w:space="0" w:color="auto"/>
              <w:right w:val="single" w:sz="4" w:space="0" w:color="auto"/>
            </w:tcBorders>
          </w:tcPr>
          <w:p w14:paraId="29C8F067" w14:textId="1392D9B5" w:rsidR="00D725BA" w:rsidRDefault="00D725BA" w:rsidP="009421EA">
            <w:r>
              <w:t>29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57206DE" w14:textId="77777777" w:rsidR="00D725BA" w:rsidRDefault="00D725BA" w:rsidP="009421EA">
            <w:pPr>
              <w:rPr>
                <w:rFonts w:cs="Arial"/>
                <w:color w:val="000000"/>
                <w:sz w:val="20"/>
                <w:szCs w:val="20"/>
              </w:rPr>
            </w:pPr>
            <w:r>
              <w:rPr>
                <w:rFonts w:cs="Arial"/>
                <w:color w:val="000000"/>
                <w:sz w:val="20"/>
                <w:szCs w:val="20"/>
              </w:rPr>
              <w:t>Ralph Allen &amp; Jostina Riedstra</w:t>
            </w:r>
          </w:p>
          <w:p w14:paraId="370D9B8A" w14:textId="77777777" w:rsidR="00221FF3" w:rsidRDefault="00221FF3" w:rsidP="009421EA">
            <w:r>
              <w:t>#180 (f)</w:t>
            </w:r>
          </w:p>
          <w:p w14:paraId="3C7FA49D" w14:textId="77777777" w:rsidR="005B3297" w:rsidRDefault="005B3297" w:rsidP="009421EA">
            <w:r>
              <w:t>#193 (f)</w:t>
            </w:r>
          </w:p>
          <w:p w14:paraId="65877EDF" w14:textId="77777777" w:rsidR="00363D50" w:rsidRDefault="00363D50" w:rsidP="009421EA">
            <w:r>
              <w:t>#203 (f)</w:t>
            </w:r>
          </w:p>
          <w:p w14:paraId="6283DACD" w14:textId="77777777" w:rsidR="006F3B79" w:rsidRDefault="006F3B79" w:rsidP="009421EA">
            <w:r>
              <w:t>#234 (f)</w:t>
            </w:r>
          </w:p>
          <w:p w14:paraId="7084B757" w14:textId="776DDCE3" w:rsidR="007E7579" w:rsidRDefault="007E7579" w:rsidP="009421EA">
            <w:r>
              <w:lastRenderedPageBreak/>
              <w:t>#235 (f)</w:t>
            </w:r>
          </w:p>
        </w:tc>
        <w:tc>
          <w:tcPr>
            <w:tcW w:w="4549" w:type="dxa"/>
            <w:tcBorders>
              <w:top w:val="single" w:sz="4" w:space="0" w:color="auto"/>
              <w:left w:val="single" w:sz="4" w:space="0" w:color="auto"/>
              <w:bottom w:val="single" w:sz="4" w:space="0" w:color="auto"/>
              <w:right w:val="single" w:sz="4" w:space="0" w:color="auto"/>
            </w:tcBorders>
          </w:tcPr>
          <w:p w14:paraId="7119F27E" w14:textId="72EEB6DC" w:rsidR="00D725BA" w:rsidRDefault="00F8264D" w:rsidP="009421EA">
            <w:hyperlink r:id="rId38" w:history="1">
              <w:r w:rsidR="00D725BA" w:rsidRPr="00296C0D">
                <w:rPr>
                  <w:rStyle w:val="Hyperlink"/>
                </w:rPr>
                <w:t>ralphallen@orcon.net.nz</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4ABECDCD" w14:textId="398E5297" w:rsidR="00D725BA" w:rsidRDefault="00D725BA" w:rsidP="009421EA">
            <w:r w:rsidRPr="00D50F84">
              <w:t xml:space="preserve">Retain the current </w:t>
            </w:r>
            <w:r w:rsidR="00995135" w:rsidRPr="00D50F84">
              <w:t>zoning of</w:t>
            </w:r>
            <w:r w:rsidRPr="00D50F84">
              <w:t xml:space="preserve"> Domain Road Vineyard as Rural.</w:t>
            </w:r>
          </w:p>
        </w:tc>
      </w:tr>
      <w:tr w:rsidR="00D725BA" w14:paraId="0844953F" w14:textId="77777777" w:rsidTr="009421EA">
        <w:tc>
          <w:tcPr>
            <w:tcW w:w="828" w:type="dxa"/>
            <w:tcBorders>
              <w:top w:val="single" w:sz="4" w:space="0" w:color="auto"/>
              <w:left w:val="single" w:sz="4" w:space="0" w:color="auto"/>
              <w:bottom w:val="single" w:sz="4" w:space="0" w:color="auto"/>
              <w:right w:val="single" w:sz="4" w:space="0" w:color="auto"/>
            </w:tcBorders>
          </w:tcPr>
          <w:p w14:paraId="5AD4FC70" w14:textId="1246A6C3" w:rsidR="00D725BA" w:rsidRDefault="00D725BA" w:rsidP="009421EA">
            <w:r>
              <w:t>30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E7CBEC9" w14:textId="77777777" w:rsidR="00D725BA" w:rsidRDefault="00CD2DBE" w:rsidP="009421EA">
            <w:pPr>
              <w:rPr>
                <w:rFonts w:cs="Arial"/>
                <w:color w:val="000000"/>
                <w:sz w:val="20"/>
                <w:szCs w:val="20"/>
              </w:rPr>
            </w:pPr>
            <w:r>
              <w:rPr>
                <w:rFonts w:cs="Arial"/>
                <w:color w:val="000000"/>
                <w:sz w:val="20"/>
                <w:szCs w:val="20"/>
              </w:rPr>
              <w:t>Freeway Orchards</w:t>
            </w:r>
          </w:p>
          <w:p w14:paraId="22108352" w14:textId="77777777" w:rsidR="006B30C7" w:rsidRDefault="006B30C7" w:rsidP="009421EA">
            <w:r>
              <w:t>#2</w:t>
            </w:r>
            <w:r>
              <w:t>10</w:t>
            </w:r>
            <w:r>
              <w:t xml:space="preserve"> (f)</w:t>
            </w:r>
          </w:p>
          <w:p w14:paraId="2A566FEF" w14:textId="77777777" w:rsidR="001A545F" w:rsidRDefault="001A545F" w:rsidP="009421EA">
            <w:r>
              <w:t>#216 (f)</w:t>
            </w:r>
          </w:p>
          <w:p w14:paraId="70621D82" w14:textId="5110FD10" w:rsidR="00D82151" w:rsidRDefault="00D82151" w:rsidP="009421EA">
            <w:r>
              <w:t>#220 (f)</w:t>
            </w:r>
          </w:p>
        </w:tc>
        <w:tc>
          <w:tcPr>
            <w:tcW w:w="4549" w:type="dxa"/>
            <w:tcBorders>
              <w:top w:val="single" w:sz="4" w:space="0" w:color="auto"/>
              <w:left w:val="single" w:sz="4" w:space="0" w:color="auto"/>
              <w:bottom w:val="single" w:sz="4" w:space="0" w:color="auto"/>
              <w:right w:val="single" w:sz="4" w:space="0" w:color="auto"/>
            </w:tcBorders>
          </w:tcPr>
          <w:p w14:paraId="12289832" w14:textId="7C0AB9C4" w:rsidR="00D725BA" w:rsidRDefault="00F8264D" w:rsidP="009421EA">
            <w:hyperlink r:id="rId39" w:history="1">
              <w:r w:rsidR="00D725BA" w:rsidRPr="00296C0D">
                <w:rPr>
                  <w:rStyle w:val="Hyperlink"/>
                </w:rPr>
                <w:t>rachael.law@ppgroup.co.nz</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shd w:val="clear" w:color="auto" w:fill="auto"/>
          </w:tcPr>
          <w:p w14:paraId="4750F7F0" w14:textId="2FACB570" w:rsidR="00D725BA" w:rsidRDefault="003C690B" w:rsidP="009421EA">
            <w:r>
              <w:t xml:space="preserve">Amend </w:t>
            </w:r>
            <w:r w:rsidR="00824EF5">
              <w:t xml:space="preserve">wording of </w:t>
            </w:r>
            <w:r>
              <w:t>MRZ-</w:t>
            </w:r>
            <w:r w:rsidR="00824EF5">
              <w:t xml:space="preserve">P6 </w:t>
            </w:r>
            <w:r w:rsidR="00EB3A4E">
              <w:t xml:space="preserve">to remove reference to expansion of existing non-residential activities </w:t>
            </w:r>
            <w:r w:rsidR="003B6AA5">
              <w:t xml:space="preserve">or insert new policy </w:t>
            </w:r>
            <w:r w:rsidR="00EB3A4E">
              <w:t xml:space="preserve">to provide for existing non-residential activities; </w:t>
            </w:r>
            <w:r w:rsidR="0056130F">
              <w:t xml:space="preserve">amend MRZ-R5 to remove reference to </w:t>
            </w:r>
            <w:r w:rsidR="008D07AA">
              <w:t>accessory buildings being ancillary to a permitted activity</w:t>
            </w:r>
            <w:r w:rsidR="006301B7">
              <w:t xml:space="preserve"> or amend to provide for accessory buildings to be ancillary to a lawfully established activity; </w:t>
            </w:r>
            <w:r w:rsidR="00DA6776">
              <w:t xml:space="preserve">remove reference to volume of earthworks from MRZ-R11 </w:t>
            </w:r>
            <w:r w:rsidR="0023327A">
              <w:t xml:space="preserve">as volume is not measured in m2; </w:t>
            </w:r>
            <w:r w:rsidR="00EE6BF7">
              <w:t xml:space="preserve">amend MRZ-R13 </w:t>
            </w:r>
            <w:r w:rsidR="00166B24">
              <w:t xml:space="preserve">(retirement villages) </w:t>
            </w:r>
            <w:r w:rsidR="00EE6BF7">
              <w:t xml:space="preserve">to </w:t>
            </w:r>
            <w:r w:rsidR="001C6E92">
              <w:t>remove reference</w:t>
            </w:r>
            <w:r w:rsidR="00C27D4D">
              <w:t xml:space="preserve"> MRZ-S4</w:t>
            </w:r>
            <w:r w:rsidR="001C6E92">
              <w:t xml:space="preserve"> </w:t>
            </w:r>
            <w:r w:rsidR="00166B24">
              <w:t xml:space="preserve">building coverage; amend MRZ-S4 </w:t>
            </w:r>
            <w:r w:rsidR="0002035F">
              <w:t xml:space="preserve">to  provide for a site coverage of 60%; </w:t>
            </w:r>
            <w:r w:rsidR="0013035A">
              <w:t xml:space="preserve">add new rule in MRZ </w:t>
            </w:r>
            <w:r w:rsidR="005B1567">
              <w:t xml:space="preserve">for additions and alterations to existing non-residential buildings; </w:t>
            </w:r>
            <w:r w:rsidR="00ED3C67">
              <w:t xml:space="preserve">amend MRZ-S6 to </w:t>
            </w:r>
            <w:r w:rsidR="001750E4">
              <w:t>exclude decks, multi-unit housing, two or more residential units connected horizontally or vertically;</w:t>
            </w:r>
            <w:r w:rsidR="00092B42">
              <w:t xml:space="preserve"> delete</w:t>
            </w:r>
            <w:r w:rsidR="00D82E98">
              <w:t xml:space="preserve"> MRZ-S7 </w:t>
            </w:r>
            <w:r w:rsidR="00A90B1F">
              <w:t>and include ‘provision of useable, accessible outdoor living sp</w:t>
            </w:r>
            <w:r w:rsidR="00F41B11">
              <w:t>a</w:t>
            </w:r>
            <w:r w:rsidR="00A90B1F">
              <w:t>ce for residents’ as a matter of discretion for MRZ-S4 to MrZ-S</w:t>
            </w:r>
            <w:r w:rsidR="00F41B11">
              <w:t xml:space="preserve">6 or retain MRZ-S7 but amend to </w:t>
            </w:r>
            <w:r w:rsidR="00D171DE">
              <w:t xml:space="preserve">change dimension to width in (1), remove reference to </w:t>
            </w:r>
            <w:r w:rsidR="005F0AA0">
              <w:t>orientation of outdoor space (3) and insert new matter of discretion to consider potent</w:t>
            </w:r>
            <w:r w:rsidR="00B4454A">
              <w:t>ial site or topographical constraints</w:t>
            </w:r>
            <w:r w:rsidR="00CE2875">
              <w:t xml:space="preserve">; </w:t>
            </w:r>
            <w:r w:rsidR="007C4B4E">
              <w:t xml:space="preserve">delete </w:t>
            </w:r>
            <w:r w:rsidR="00190658">
              <w:t>MRZ-S8</w:t>
            </w:r>
            <w:r w:rsidR="007C4B4E">
              <w:t xml:space="preserve"> </w:t>
            </w:r>
            <w:r w:rsidR="004D1661">
              <w:t>and</w:t>
            </w:r>
            <w:r w:rsidR="007C4B4E">
              <w:t xml:space="preserve"> add </w:t>
            </w:r>
            <w:r w:rsidR="004D1661">
              <w:t xml:space="preserve">in ‘provision of landscaping which increases the proposal’s compatibility with the character of he are and </w:t>
            </w:r>
            <w:r w:rsidR="007D530F">
              <w:t xml:space="preserve">provides a balance between built form and open space’ as a matter of discretion </w:t>
            </w:r>
            <w:r w:rsidR="00B41A7D">
              <w:t>for MRZ-S2 to MRZ-S6</w:t>
            </w:r>
            <w:r w:rsidR="00882EFC">
              <w:t xml:space="preserve"> or alternatively retain and amend from 30% to 20%</w:t>
            </w:r>
            <w:r w:rsidR="005B4259">
              <w:t xml:space="preserve"> coverage and amend to refer to the area being ‘vegetated’</w:t>
            </w:r>
            <w:r w:rsidR="00681E1D">
              <w:t xml:space="preserve">; delete MRZ-S9 </w:t>
            </w:r>
            <w:r w:rsidR="00C11BC8">
              <w:t>and add in ‘provisio</w:t>
            </w:r>
            <w:r w:rsidR="003E0814">
              <w:t>n of useable</w:t>
            </w:r>
            <w:r w:rsidR="001403FB">
              <w:t xml:space="preserve"> and accessible service and storage space for residents</w:t>
            </w:r>
            <w:r w:rsidR="001A084F">
              <w:t xml:space="preserve">’ as a matter of discretion for MRZ-S4 to MRZ-S6; </w:t>
            </w:r>
            <w:r w:rsidR="00BA0F8C">
              <w:t>delete MRZ-</w:t>
            </w:r>
            <w:r w:rsidR="00176DCF">
              <w:t>S10</w:t>
            </w:r>
            <w:r w:rsidR="00A010DF">
              <w:t xml:space="preserve"> and add in ‘provision </w:t>
            </w:r>
            <w:r w:rsidR="004A386E">
              <w:t xml:space="preserve">of visual privacy and outlook between habitable rooms </w:t>
            </w:r>
            <w:r w:rsidR="00C65F88">
              <w:t>of different buildings on the same or neighbouring sites</w:t>
            </w:r>
            <w:r w:rsidR="00F00FA0">
              <w:t xml:space="preserve"> as matters of discretion for MRZ-S4-MRZ-S6; </w:t>
            </w:r>
            <w:r w:rsidR="00425788">
              <w:t>delete MRZ-</w:t>
            </w:r>
            <w:r w:rsidR="00425788">
              <w:lastRenderedPageBreak/>
              <w:t xml:space="preserve">S11 and include </w:t>
            </w:r>
            <w:r w:rsidR="00CE2311">
              <w:t xml:space="preserve">‘provision of fencing that is of a suitable height and </w:t>
            </w:r>
            <w:r w:rsidR="00F37522">
              <w:t>permeability</w:t>
            </w:r>
            <w:r w:rsidR="00CE2311">
              <w:t xml:space="preserve"> to ensure adequate </w:t>
            </w:r>
            <w:r w:rsidR="00160913">
              <w:t>sunlight</w:t>
            </w:r>
            <w:r w:rsidR="00CE2311">
              <w:t xml:space="preserve"> access and privacy </w:t>
            </w:r>
            <w:r w:rsidR="00F37522">
              <w:t xml:space="preserve">for residents and whether the height of fencing has adverse effects on streetscape’ </w:t>
            </w:r>
            <w:r w:rsidR="00425788">
              <w:t xml:space="preserve">as matter of discretion </w:t>
            </w:r>
            <w:r w:rsidR="00F37522">
              <w:t>for MRZ</w:t>
            </w:r>
            <w:r w:rsidR="001E225E">
              <w:t>-S</w:t>
            </w:r>
            <w:r w:rsidR="007D5E4F">
              <w:t>2</w:t>
            </w:r>
            <w:r w:rsidR="001E225E">
              <w:t xml:space="preserve"> to MRZ-S6</w:t>
            </w:r>
            <w:r w:rsidR="007D5E4F">
              <w:t xml:space="preserve">; delete MRZ-S12 </w:t>
            </w:r>
            <w:r w:rsidR="00FD305C">
              <w:t xml:space="preserve">and add in ‘provision of habitable rooms at ground floor to ensure activation of frontages and visual interest’ as matters of discretion </w:t>
            </w:r>
            <w:r w:rsidR="00980652">
              <w:t>for MRZ-S2 to MRZ-S6</w:t>
            </w:r>
          </w:p>
        </w:tc>
      </w:tr>
      <w:tr w:rsidR="00D725BA" w14:paraId="188AE0FB" w14:textId="77777777" w:rsidTr="009421EA">
        <w:tc>
          <w:tcPr>
            <w:tcW w:w="828" w:type="dxa"/>
            <w:tcBorders>
              <w:top w:val="single" w:sz="4" w:space="0" w:color="auto"/>
              <w:left w:val="single" w:sz="4" w:space="0" w:color="auto"/>
              <w:bottom w:val="single" w:sz="4" w:space="0" w:color="auto"/>
              <w:right w:val="single" w:sz="4" w:space="0" w:color="auto"/>
            </w:tcBorders>
          </w:tcPr>
          <w:p w14:paraId="70338BD2" w14:textId="10A6ACFA" w:rsidR="00D725BA" w:rsidRDefault="00D725BA" w:rsidP="009421EA">
            <w:r>
              <w:lastRenderedPageBreak/>
              <w:t>31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D018A83" w14:textId="77777777" w:rsidR="00D725BA" w:rsidRDefault="00D725BA" w:rsidP="009421EA">
            <w:pPr>
              <w:rPr>
                <w:rFonts w:cs="Arial"/>
                <w:color w:val="000000"/>
                <w:sz w:val="20"/>
                <w:szCs w:val="20"/>
              </w:rPr>
            </w:pPr>
            <w:r>
              <w:rPr>
                <w:rFonts w:cs="Arial"/>
                <w:color w:val="000000"/>
                <w:sz w:val="20"/>
                <w:szCs w:val="20"/>
              </w:rPr>
              <w:t>Goldfields Partnership</w:t>
            </w:r>
          </w:p>
          <w:p w14:paraId="34B98C23" w14:textId="77777777" w:rsidR="00780C69" w:rsidRDefault="00780C69" w:rsidP="009421EA">
            <w:r>
              <w:t>#216 (f)</w:t>
            </w:r>
          </w:p>
          <w:p w14:paraId="0CEE64D2" w14:textId="77777777" w:rsidR="00D82151" w:rsidRDefault="00D82151" w:rsidP="009421EA">
            <w:r>
              <w:t>#220 (f)</w:t>
            </w:r>
          </w:p>
          <w:p w14:paraId="4A1E4A4F" w14:textId="309E938C"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649B52C0" w14:textId="68EAED25" w:rsidR="00D725BA" w:rsidRDefault="00F8264D" w:rsidP="009421EA">
            <w:hyperlink r:id="rId40" w:history="1">
              <w:r w:rsidR="00D725BA" w:rsidRPr="00296C0D">
                <w:rPr>
                  <w:rStyle w:val="Hyperlink"/>
                </w:rPr>
                <w:t>rachael.law@ppgroup.co.nz</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5048EBCC" w14:textId="739151A8" w:rsidR="00D725BA" w:rsidRDefault="00AF4BF9" w:rsidP="009421EA">
            <w:r>
              <w:t xml:space="preserve">Rezone the site legally described as Sections 2 and 3 SO </w:t>
            </w:r>
            <w:r w:rsidR="00F03961">
              <w:t>24009 from LRZ to MRZ; delete 30m setback from State Highways</w:t>
            </w:r>
            <w:r w:rsidR="00121AF9">
              <w:t xml:space="preserve">; </w:t>
            </w:r>
            <w:r w:rsidR="00B834A3">
              <w:t>amend MRZ-</w:t>
            </w:r>
            <w:r w:rsidR="00917167">
              <w:t xml:space="preserve">R11 excavation to remove reference to volume; </w:t>
            </w:r>
            <w:r w:rsidR="00102610">
              <w:t xml:space="preserve">amend MRZ-R13 to remove requirement to comply with MRZ-S4 (building coverage); </w:t>
            </w:r>
            <w:r w:rsidR="00EE3502">
              <w:t xml:space="preserve">amend MRZ-S1 to provide for breach as discretionary activity; </w:t>
            </w:r>
            <w:r w:rsidR="001F6602">
              <w:t>amend MRZ-S4 to provide for building coverage of 60%</w:t>
            </w:r>
            <w:r w:rsidR="00DF194A">
              <w:t xml:space="preserve">; amend MRZ-S6 to not apply to decks, multi-units and retirement villages and two or more units connected horizontally or vertically; </w:t>
            </w:r>
            <w:r w:rsidR="00745C40">
              <w:t xml:space="preserve">delete MRZ-S7 and </w:t>
            </w:r>
            <w:r w:rsidR="00314041">
              <w:t>include ‘provision of use</w:t>
            </w:r>
            <w:r w:rsidR="001428FB">
              <w:t>a</w:t>
            </w:r>
            <w:r w:rsidR="00314041">
              <w:t>ble and accessible outdoor living space for residents’ as a matter of discretion for MRZ-S4</w:t>
            </w:r>
            <w:r w:rsidR="00255A81">
              <w:t xml:space="preserve"> to MRZ-S6; delete MRZ-S</w:t>
            </w:r>
            <w:r w:rsidR="001428FB">
              <w:t>8</w:t>
            </w:r>
            <w:r w:rsidR="00EE3502">
              <w:t xml:space="preserve"> </w:t>
            </w:r>
            <w:r w:rsidR="001428FB">
              <w:t xml:space="preserve">and include ‘provision of landscaping which increases the proposals compatibility with the character of the area and provides a balance between </w:t>
            </w:r>
            <w:r w:rsidR="000367DF">
              <w:t>built form and open space’ as a matter of discretion for MRZ-S</w:t>
            </w:r>
            <w:r w:rsidR="00480F79">
              <w:t>2 to MRZ-S6; delete MRZ-S9</w:t>
            </w:r>
            <w:r w:rsidR="00AC7D40">
              <w:t xml:space="preserve"> and include as matter of discretion for MRZ-S4 to MRZ-S6; </w:t>
            </w:r>
            <w:r w:rsidR="00C764D1">
              <w:t>delete MRZ-S10 and include as matter of discretion for MRZ-S</w:t>
            </w:r>
            <w:r w:rsidR="00757608">
              <w:t>4 to MRZ-S6; delete MRZ-S11 and include as matter of discretion for MRZ-S4 to MRZ-S</w:t>
            </w:r>
            <w:r w:rsidR="0095712E">
              <w:t>6; delete MRZ-S12 and include as matter of discretion for MRZ-S2 to MRZ-S</w:t>
            </w:r>
            <w:r w:rsidR="00D1575C">
              <w:t xml:space="preserve">6; </w:t>
            </w:r>
          </w:p>
        </w:tc>
      </w:tr>
      <w:tr w:rsidR="00D725BA" w14:paraId="4C7F2276" w14:textId="77777777" w:rsidTr="009421EA">
        <w:tc>
          <w:tcPr>
            <w:tcW w:w="828" w:type="dxa"/>
            <w:tcBorders>
              <w:top w:val="single" w:sz="4" w:space="0" w:color="auto"/>
              <w:left w:val="single" w:sz="4" w:space="0" w:color="auto"/>
              <w:bottom w:val="single" w:sz="4" w:space="0" w:color="auto"/>
              <w:right w:val="single" w:sz="4" w:space="0" w:color="auto"/>
            </w:tcBorders>
          </w:tcPr>
          <w:p w14:paraId="6F091046" w14:textId="640FF024" w:rsidR="00D725BA" w:rsidRDefault="00D725BA" w:rsidP="009421EA">
            <w:r>
              <w:t>32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AF9D40F" w14:textId="77777777" w:rsidR="00D725BA" w:rsidRDefault="00D725BA" w:rsidP="009421EA">
            <w:pPr>
              <w:rPr>
                <w:rFonts w:cs="Arial"/>
                <w:color w:val="000000"/>
                <w:sz w:val="20"/>
                <w:szCs w:val="20"/>
              </w:rPr>
            </w:pPr>
            <w:r>
              <w:rPr>
                <w:rFonts w:cs="Arial"/>
                <w:color w:val="000000"/>
                <w:sz w:val="20"/>
                <w:szCs w:val="20"/>
              </w:rPr>
              <w:t>Molyneux Lifestyle Village Limited</w:t>
            </w:r>
          </w:p>
          <w:p w14:paraId="22E5B7EE" w14:textId="4D490C81"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5D498205" w14:textId="12D67711" w:rsidR="00D725BA" w:rsidRDefault="00F8264D" w:rsidP="009421EA">
            <w:hyperlink r:id="rId41" w:history="1">
              <w:r w:rsidR="00D725BA" w:rsidRPr="00296C0D">
                <w:rPr>
                  <w:rStyle w:val="Hyperlink"/>
                </w:rPr>
                <w:t>rachael.law@ppgroup.co.nz</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3DE31A92" w14:textId="4131DEF0" w:rsidR="00D725BA" w:rsidRDefault="00D725BA" w:rsidP="009421EA">
            <w:r w:rsidRPr="00D50F84">
              <w:t>Amend LLLRZ-R10 (2) to remove reference to volume</w:t>
            </w:r>
            <w:r w:rsidR="00AD2D98">
              <w:t xml:space="preserve"> of earthworks </w:t>
            </w:r>
          </w:p>
        </w:tc>
      </w:tr>
      <w:tr w:rsidR="00D725BA" w14:paraId="6675694F" w14:textId="77777777" w:rsidTr="009421EA">
        <w:tc>
          <w:tcPr>
            <w:tcW w:w="828" w:type="dxa"/>
            <w:tcBorders>
              <w:top w:val="single" w:sz="4" w:space="0" w:color="auto"/>
              <w:left w:val="single" w:sz="4" w:space="0" w:color="auto"/>
              <w:bottom w:val="single" w:sz="4" w:space="0" w:color="auto"/>
              <w:right w:val="single" w:sz="4" w:space="0" w:color="auto"/>
            </w:tcBorders>
          </w:tcPr>
          <w:p w14:paraId="3CB6425B" w14:textId="0B3C3919" w:rsidR="00D725BA" w:rsidRDefault="00D725BA" w:rsidP="009421EA">
            <w:r>
              <w:lastRenderedPageBreak/>
              <w:t>33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459F763" w14:textId="00DEDB0A" w:rsidR="00D725BA" w:rsidRDefault="00D725BA" w:rsidP="009421EA">
            <w:r>
              <w:rPr>
                <w:rFonts w:cs="Arial"/>
                <w:color w:val="000000"/>
                <w:sz w:val="20"/>
                <w:szCs w:val="20"/>
              </w:rPr>
              <w:t>Mary &amp; Graeme Stewart</w:t>
            </w:r>
          </w:p>
        </w:tc>
        <w:tc>
          <w:tcPr>
            <w:tcW w:w="4549" w:type="dxa"/>
            <w:tcBorders>
              <w:top w:val="single" w:sz="4" w:space="0" w:color="auto"/>
              <w:left w:val="single" w:sz="4" w:space="0" w:color="auto"/>
              <w:bottom w:val="single" w:sz="4" w:space="0" w:color="auto"/>
              <w:right w:val="single" w:sz="4" w:space="0" w:color="auto"/>
            </w:tcBorders>
          </w:tcPr>
          <w:p w14:paraId="2C4D0E7E" w14:textId="4D2919E4" w:rsidR="00D725BA" w:rsidRDefault="00F8264D" w:rsidP="009421EA">
            <w:hyperlink r:id="rId42" w:history="1">
              <w:r w:rsidR="00D725BA" w:rsidRPr="00296C0D">
                <w:rPr>
                  <w:rStyle w:val="Hyperlink"/>
                </w:rPr>
                <w:t>rachael.law@ppgroup.co.nz</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4A818919" w14:textId="4ED56AF4" w:rsidR="00D725BA" w:rsidRDefault="00573AE3" w:rsidP="009421EA">
            <w:r>
              <w:t xml:space="preserve">Insert new standard into all residential zones </w:t>
            </w:r>
            <w:r w:rsidR="00E8789D">
              <w:t>requiring a setback with all light industrial zones</w:t>
            </w:r>
            <w:r w:rsidR="007A1B02">
              <w:t xml:space="preserve"> for all habitable rooms in new or extended residential units;</w:t>
            </w:r>
            <w:r w:rsidR="009C12DC">
              <w:t xml:space="preserve"> the habitable rooms must be designed to meet an internal noise level and a design certificate is to be provided</w:t>
            </w:r>
          </w:p>
        </w:tc>
      </w:tr>
      <w:tr w:rsidR="00D725BA" w14:paraId="281CF258" w14:textId="77777777" w:rsidTr="009421EA">
        <w:tc>
          <w:tcPr>
            <w:tcW w:w="828" w:type="dxa"/>
            <w:tcBorders>
              <w:top w:val="single" w:sz="4" w:space="0" w:color="auto"/>
              <w:left w:val="single" w:sz="4" w:space="0" w:color="auto"/>
              <w:bottom w:val="single" w:sz="4" w:space="0" w:color="auto"/>
              <w:right w:val="single" w:sz="4" w:space="0" w:color="auto"/>
            </w:tcBorders>
          </w:tcPr>
          <w:p w14:paraId="5B3DB963" w14:textId="30AA6785" w:rsidR="00D725BA" w:rsidRDefault="00D725BA" w:rsidP="009421EA">
            <w:r>
              <w:t>34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950DBD2" w14:textId="24C7E67E" w:rsidR="0000763C" w:rsidRDefault="00D725BA" w:rsidP="009421EA">
            <w:pPr>
              <w:rPr>
                <w:rFonts w:cs="Arial"/>
                <w:color w:val="000000"/>
                <w:sz w:val="20"/>
                <w:szCs w:val="20"/>
              </w:rPr>
            </w:pPr>
            <w:r>
              <w:rPr>
                <w:rFonts w:cs="Arial"/>
                <w:color w:val="000000"/>
                <w:sz w:val="20"/>
                <w:szCs w:val="20"/>
              </w:rPr>
              <w:t>Gordon Stewart</w:t>
            </w:r>
          </w:p>
          <w:p w14:paraId="516E9036" w14:textId="77777777" w:rsidR="0000763C" w:rsidRDefault="0000763C" w:rsidP="009421EA">
            <w:pPr>
              <w:rPr>
                <w:rFonts w:cs="Arial"/>
                <w:color w:val="000000"/>
                <w:sz w:val="20"/>
                <w:szCs w:val="20"/>
              </w:rPr>
            </w:pPr>
            <w:r>
              <w:rPr>
                <w:rFonts w:cs="Arial"/>
                <w:color w:val="000000"/>
                <w:sz w:val="20"/>
                <w:szCs w:val="20"/>
              </w:rPr>
              <w:t>#</w:t>
            </w:r>
            <w:r w:rsidRPr="00221FF3">
              <w:rPr>
                <w:rFonts w:cs="Arial"/>
                <w:color w:val="000000"/>
              </w:rPr>
              <w:t>174 (f)</w:t>
            </w:r>
          </w:p>
          <w:p w14:paraId="35E154C4" w14:textId="77777777" w:rsidR="00221FF3" w:rsidRDefault="00221FF3" w:rsidP="009421EA">
            <w:r>
              <w:t>#180 (f)</w:t>
            </w:r>
          </w:p>
          <w:p w14:paraId="7CF54C4B" w14:textId="77777777" w:rsidR="005B3297" w:rsidRDefault="005B3297" w:rsidP="009421EA">
            <w:r>
              <w:t>#193 (f)</w:t>
            </w:r>
          </w:p>
          <w:p w14:paraId="317CE477" w14:textId="77777777" w:rsidR="00464A83" w:rsidRDefault="00464A83" w:rsidP="009421EA">
            <w:r>
              <w:t>#197 (f)</w:t>
            </w:r>
          </w:p>
          <w:p w14:paraId="1F8B436E" w14:textId="77777777" w:rsidR="00F12CDE" w:rsidRDefault="00F12CDE" w:rsidP="009421EA">
            <w:r>
              <w:t>#202 (f)</w:t>
            </w:r>
          </w:p>
          <w:p w14:paraId="5F56372C" w14:textId="77777777" w:rsidR="00363D50" w:rsidRDefault="00363D50" w:rsidP="009421EA">
            <w:r>
              <w:t>#203 (f)</w:t>
            </w:r>
          </w:p>
          <w:p w14:paraId="76DA6BF8" w14:textId="77777777" w:rsidR="006F3B79" w:rsidRDefault="006F3B79" w:rsidP="009421EA">
            <w:r>
              <w:t>#234 (f)</w:t>
            </w:r>
          </w:p>
          <w:p w14:paraId="4155E4C0" w14:textId="346D136A" w:rsidR="007E7579" w:rsidRDefault="007E7579" w:rsidP="009421EA">
            <w:r>
              <w:t>#235 (f)</w:t>
            </w:r>
          </w:p>
        </w:tc>
        <w:tc>
          <w:tcPr>
            <w:tcW w:w="4549" w:type="dxa"/>
            <w:tcBorders>
              <w:top w:val="single" w:sz="4" w:space="0" w:color="auto"/>
              <w:left w:val="single" w:sz="4" w:space="0" w:color="auto"/>
              <w:bottom w:val="single" w:sz="4" w:space="0" w:color="auto"/>
              <w:right w:val="single" w:sz="4" w:space="0" w:color="auto"/>
            </w:tcBorders>
          </w:tcPr>
          <w:p w14:paraId="5A69E0E2" w14:textId="6FDDE5EB" w:rsidR="00D725BA" w:rsidRDefault="00F8264D" w:rsidP="009421EA">
            <w:hyperlink r:id="rId43" w:history="1">
              <w:r w:rsidR="00D725BA" w:rsidRPr="00296C0D">
                <w:rPr>
                  <w:rStyle w:val="Hyperlink"/>
                </w:rPr>
                <w:t>bannockburn452@gmail.com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41EFD075" w14:textId="6509C7A3" w:rsidR="00D725BA" w:rsidRDefault="00CA3DDA" w:rsidP="009421EA">
            <w:r w:rsidRPr="00D50F84">
              <w:t>Residential</w:t>
            </w:r>
            <w:r w:rsidR="00D725BA" w:rsidRPr="00D50F84">
              <w:t xml:space="preserve"> Zone in Bannockburn be reduced to 1000m2</w:t>
            </w:r>
            <w:r w:rsidR="005269EE" w:rsidRPr="00D50F84">
              <w:t xml:space="preserve">. </w:t>
            </w:r>
            <w:r w:rsidR="00D725BA" w:rsidRPr="00D50F84">
              <w:t xml:space="preserve">The Building Line Restrictions in Bannockburn be retained. </w:t>
            </w:r>
          </w:p>
        </w:tc>
      </w:tr>
      <w:tr w:rsidR="00D725BA" w14:paraId="40375A5D" w14:textId="77777777" w:rsidTr="009421EA">
        <w:tc>
          <w:tcPr>
            <w:tcW w:w="828" w:type="dxa"/>
            <w:tcBorders>
              <w:top w:val="single" w:sz="4" w:space="0" w:color="auto"/>
              <w:left w:val="single" w:sz="4" w:space="0" w:color="auto"/>
              <w:bottom w:val="single" w:sz="4" w:space="0" w:color="auto"/>
              <w:right w:val="single" w:sz="4" w:space="0" w:color="auto"/>
            </w:tcBorders>
          </w:tcPr>
          <w:p w14:paraId="4F16C3CA" w14:textId="2D1D3E43" w:rsidR="00D725BA" w:rsidRDefault="00D725BA" w:rsidP="009421EA">
            <w:r>
              <w:t>35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701AE2F" w14:textId="77777777" w:rsidR="00D725BA" w:rsidRDefault="00D725BA" w:rsidP="009421EA">
            <w:pPr>
              <w:rPr>
                <w:rFonts w:cs="Arial"/>
                <w:color w:val="000000"/>
                <w:sz w:val="20"/>
                <w:szCs w:val="20"/>
              </w:rPr>
            </w:pPr>
            <w:r>
              <w:rPr>
                <w:rFonts w:cs="Arial"/>
                <w:color w:val="000000"/>
                <w:sz w:val="20"/>
                <w:szCs w:val="20"/>
              </w:rPr>
              <w:t>Bernard and Clare Lynch</w:t>
            </w:r>
          </w:p>
          <w:p w14:paraId="112C8614" w14:textId="77777777" w:rsidR="004123ED" w:rsidRDefault="004123ED" w:rsidP="009421EA">
            <w:r>
              <w:t>#179 (f)</w:t>
            </w:r>
          </w:p>
          <w:p w14:paraId="13C63DDD" w14:textId="77777777" w:rsidR="00A64CCE" w:rsidRDefault="00A64CCE" w:rsidP="009421EA">
            <w:r>
              <w:t>#212 (f)</w:t>
            </w:r>
          </w:p>
          <w:p w14:paraId="6155D293" w14:textId="77777777" w:rsidR="00617D65" w:rsidRDefault="00617D65" w:rsidP="009421EA">
            <w:r>
              <w:t>#226 (f)</w:t>
            </w:r>
          </w:p>
          <w:p w14:paraId="655AC245" w14:textId="77777777" w:rsidR="007C5E1D" w:rsidRDefault="007C5E1D" w:rsidP="009421EA">
            <w:r>
              <w:t>#246 (f)</w:t>
            </w:r>
          </w:p>
          <w:p w14:paraId="7989EBA3" w14:textId="65DBCDBF"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324A4B83" w14:textId="21C5BADD" w:rsidR="00D725BA" w:rsidRDefault="00F8264D" w:rsidP="009421EA">
            <w:hyperlink r:id="rId44" w:history="1">
              <w:r w:rsidR="00D725BA" w:rsidRPr="00296C0D">
                <w:rPr>
                  <w:rStyle w:val="Hyperlink"/>
                </w:rPr>
                <w:t>bernard.lynch183@outlook.com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3C7A706A" w14:textId="69A88A29" w:rsidR="00D725BA" w:rsidRDefault="00D725BA" w:rsidP="009421EA">
            <w:r w:rsidRPr="00D50F84">
              <w:t xml:space="preserve">Retain minimum 4000m2 allotment on RRA (6) zoning north of State Highway 8B. </w:t>
            </w:r>
          </w:p>
        </w:tc>
      </w:tr>
      <w:tr w:rsidR="00D725BA" w14:paraId="61DBE5DA" w14:textId="77777777" w:rsidTr="009421EA">
        <w:tc>
          <w:tcPr>
            <w:tcW w:w="828" w:type="dxa"/>
            <w:tcBorders>
              <w:top w:val="single" w:sz="4" w:space="0" w:color="auto"/>
              <w:left w:val="single" w:sz="4" w:space="0" w:color="auto"/>
              <w:bottom w:val="single" w:sz="4" w:space="0" w:color="auto"/>
              <w:right w:val="single" w:sz="4" w:space="0" w:color="auto"/>
            </w:tcBorders>
          </w:tcPr>
          <w:p w14:paraId="4318E6EC" w14:textId="19B0DE26" w:rsidR="00D725BA" w:rsidRDefault="00D725BA" w:rsidP="009421EA">
            <w:r>
              <w:t>36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F5BC5D9" w14:textId="4D7D144A" w:rsidR="00407095" w:rsidRDefault="00D725BA" w:rsidP="009421EA">
            <w:pPr>
              <w:rPr>
                <w:rFonts w:cs="Arial"/>
                <w:color w:val="000000"/>
                <w:sz w:val="20"/>
                <w:szCs w:val="20"/>
              </w:rPr>
            </w:pPr>
            <w:r>
              <w:rPr>
                <w:rFonts w:cs="Arial"/>
                <w:color w:val="000000"/>
                <w:sz w:val="20"/>
                <w:szCs w:val="20"/>
              </w:rPr>
              <w:t>N R Murray</w:t>
            </w:r>
          </w:p>
          <w:p w14:paraId="030049E8" w14:textId="77777777" w:rsidR="00407095" w:rsidRPr="00407095" w:rsidRDefault="00407095" w:rsidP="009421EA">
            <w:pPr>
              <w:rPr>
                <w:rFonts w:cs="Arial"/>
                <w:color w:val="000000"/>
              </w:rPr>
            </w:pPr>
            <w:r w:rsidRPr="00407095">
              <w:rPr>
                <w:rFonts w:cs="Arial"/>
                <w:color w:val="000000"/>
              </w:rPr>
              <w:t>#176 (f)</w:t>
            </w:r>
          </w:p>
          <w:p w14:paraId="043C1317" w14:textId="77777777" w:rsidR="00407095" w:rsidRDefault="00407095" w:rsidP="009421EA">
            <w:r>
              <w:t>#177 (f)</w:t>
            </w:r>
          </w:p>
          <w:p w14:paraId="1C17F844" w14:textId="41785B59" w:rsidR="00710CF7" w:rsidRDefault="00710CF7" w:rsidP="009421EA">
            <w:r>
              <w:t>#19</w:t>
            </w:r>
            <w:r>
              <w:t>6</w:t>
            </w:r>
            <w:r>
              <w:t xml:space="preserve"> (f)</w:t>
            </w:r>
          </w:p>
          <w:p w14:paraId="05549BF3" w14:textId="19EF74C6" w:rsidR="00397D21" w:rsidRDefault="00397D21" w:rsidP="009421EA">
            <w:r>
              <w:t>#220 (f)</w:t>
            </w:r>
          </w:p>
          <w:p w14:paraId="4D758677" w14:textId="30B470A1" w:rsidR="00EC024F" w:rsidRDefault="00EC024F" w:rsidP="009421EA">
            <w:r>
              <w:t>#241 (f)</w:t>
            </w:r>
          </w:p>
          <w:p w14:paraId="2692830B" w14:textId="2F49FE19" w:rsidR="00407095" w:rsidRDefault="00407095" w:rsidP="009421EA"/>
        </w:tc>
        <w:tc>
          <w:tcPr>
            <w:tcW w:w="4549" w:type="dxa"/>
            <w:tcBorders>
              <w:top w:val="single" w:sz="4" w:space="0" w:color="auto"/>
              <w:left w:val="single" w:sz="4" w:space="0" w:color="auto"/>
              <w:bottom w:val="single" w:sz="4" w:space="0" w:color="auto"/>
              <w:right w:val="single" w:sz="4" w:space="0" w:color="auto"/>
            </w:tcBorders>
          </w:tcPr>
          <w:p w14:paraId="6DAE3019" w14:textId="5BCD8BF2" w:rsidR="00D725BA" w:rsidRDefault="00F8264D" w:rsidP="009421EA">
            <w:hyperlink r:id="rId45" w:history="1">
              <w:r w:rsidR="00D725BA" w:rsidRPr="00296C0D">
                <w:rPr>
                  <w:rStyle w:val="Hyperlink"/>
                </w:rPr>
                <w:t>nigelinnz@hotmail.com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3301A9CD" w14:textId="692811AC" w:rsidR="00D725BA" w:rsidRDefault="00D725BA" w:rsidP="009421EA">
            <w:r w:rsidRPr="00D50F84">
              <w:t xml:space="preserve">Retain rural zoning for land opposite the Shakey Bridge in Alexandra; retain rural residential zoning of land on Dunstan Road, Alexandra; Retain rural zoning for Freeway Orchard site in Cromwell; protect Clyde Heritage Precinct from Low and Medium Density zone provisions and preserve </w:t>
            </w:r>
            <w:r w:rsidR="00CA3DDA" w:rsidRPr="00D50F84">
              <w:t>access</w:t>
            </w:r>
            <w:r w:rsidRPr="00D50F84">
              <w:t xml:space="preserve"> and frontages, building styles and replicate in any new builds; remove Low Density zoning on riverbank below Miners Terrace in Clyde and designate as reserve instead.</w:t>
            </w:r>
          </w:p>
        </w:tc>
      </w:tr>
      <w:tr w:rsidR="00D725BA" w14:paraId="02EBC4DF" w14:textId="77777777" w:rsidTr="009421EA">
        <w:tc>
          <w:tcPr>
            <w:tcW w:w="828" w:type="dxa"/>
            <w:tcBorders>
              <w:top w:val="single" w:sz="4" w:space="0" w:color="auto"/>
              <w:left w:val="single" w:sz="4" w:space="0" w:color="auto"/>
              <w:bottom w:val="single" w:sz="4" w:space="0" w:color="auto"/>
              <w:right w:val="single" w:sz="4" w:space="0" w:color="auto"/>
            </w:tcBorders>
          </w:tcPr>
          <w:p w14:paraId="50842F0B" w14:textId="0F93C34B" w:rsidR="00D725BA" w:rsidRDefault="00D725BA" w:rsidP="009421EA">
            <w:r>
              <w:t>37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553C474" w14:textId="77777777" w:rsidR="00D725BA" w:rsidRDefault="00D725BA" w:rsidP="009421EA">
            <w:pPr>
              <w:rPr>
                <w:rFonts w:cs="Arial"/>
                <w:color w:val="000000"/>
                <w:sz w:val="20"/>
                <w:szCs w:val="20"/>
              </w:rPr>
            </w:pPr>
            <w:r>
              <w:rPr>
                <w:rFonts w:cs="Arial"/>
                <w:color w:val="000000"/>
                <w:sz w:val="20"/>
                <w:szCs w:val="20"/>
              </w:rPr>
              <w:t>Anthony Lawrence</w:t>
            </w:r>
          </w:p>
          <w:p w14:paraId="7FD67C27" w14:textId="77777777" w:rsidR="004123ED" w:rsidRDefault="004123ED" w:rsidP="009421EA">
            <w:r>
              <w:t>#179 (f)</w:t>
            </w:r>
          </w:p>
          <w:p w14:paraId="6673C4E6" w14:textId="77777777" w:rsidR="00412B77" w:rsidRDefault="00412B77" w:rsidP="009421EA">
            <w:r>
              <w:lastRenderedPageBreak/>
              <w:t>#21</w:t>
            </w:r>
            <w:r>
              <w:t>3</w:t>
            </w:r>
            <w:r>
              <w:t xml:space="preserve"> (f)</w:t>
            </w:r>
          </w:p>
          <w:p w14:paraId="6270D866" w14:textId="77777777" w:rsidR="007C5E1D" w:rsidRDefault="007C5E1D" w:rsidP="009421EA">
            <w:r>
              <w:t>#246 (f)</w:t>
            </w:r>
          </w:p>
          <w:p w14:paraId="4C0DC7DE" w14:textId="1E2AA3F6" w:rsidR="00C00EA4" w:rsidRDefault="00C00EA4" w:rsidP="009421EA">
            <w:r>
              <w:t>#247 (f)</w:t>
            </w:r>
          </w:p>
        </w:tc>
        <w:tc>
          <w:tcPr>
            <w:tcW w:w="4549" w:type="dxa"/>
            <w:tcBorders>
              <w:top w:val="single" w:sz="4" w:space="0" w:color="auto"/>
              <w:left w:val="single" w:sz="4" w:space="0" w:color="auto"/>
              <w:bottom w:val="single" w:sz="4" w:space="0" w:color="auto"/>
              <w:right w:val="single" w:sz="4" w:space="0" w:color="auto"/>
            </w:tcBorders>
          </w:tcPr>
          <w:p w14:paraId="5BE16798" w14:textId="7AB570BA" w:rsidR="00D725BA" w:rsidRDefault="00F8264D" w:rsidP="009421EA">
            <w:hyperlink r:id="rId46" w:history="1">
              <w:r w:rsidR="00D725BA" w:rsidRPr="00296C0D">
                <w:rPr>
                  <w:rStyle w:val="Hyperlink"/>
                </w:rPr>
                <w:t>tonylawrence@outlook.co.nz</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0F06620A" w14:textId="3EF84E34" w:rsidR="00D725BA" w:rsidRDefault="00D725BA" w:rsidP="009421EA">
            <w:r w:rsidRPr="00D50F84">
              <w:t xml:space="preserve">Re-zone land between SH 8B, SH6 and Lake Dunstan (excluding Wooing Tree Development) as low density; use minimum setback </w:t>
            </w:r>
            <w:r w:rsidRPr="00D50F84">
              <w:lastRenderedPageBreak/>
              <w:t>rather than zoning to control activities in Lake  margin;  provision of nohoanga site near McNul</w:t>
            </w:r>
            <w:r w:rsidR="00CA3DDA">
              <w:t>t</w:t>
            </w:r>
            <w:r w:rsidRPr="00D50F84">
              <w:t xml:space="preserve">y Inlet should only be made once any possible concerns are known - if larger lot is required in the immediate vicinity of the nohoanga site - should relate only to the land </w:t>
            </w:r>
            <w:r w:rsidR="00CA3DDA" w:rsidRPr="00D50F84">
              <w:t>immediately</w:t>
            </w:r>
            <w:r w:rsidRPr="00D50F84">
              <w:t xml:space="preserve"> adjacent to the site; </w:t>
            </w:r>
          </w:p>
        </w:tc>
      </w:tr>
      <w:tr w:rsidR="00D725BA" w14:paraId="63D1A4A6" w14:textId="77777777" w:rsidTr="009421EA">
        <w:tc>
          <w:tcPr>
            <w:tcW w:w="828" w:type="dxa"/>
            <w:tcBorders>
              <w:top w:val="single" w:sz="4" w:space="0" w:color="auto"/>
              <w:left w:val="single" w:sz="4" w:space="0" w:color="auto"/>
              <w:bottom w:val="single" w:sz="4" w:space="0" w:color="auto"/>
              <w:right w:val="single" w:sz="4" w:space="0" w:color="auto"/>
            </w:tcBorders>
          </w:tcPr>
          <w:p w14:paraId="78DD69D9" w14:textId="51F9B8E9" w:rsidR="00D725BA" w:rsidRDefault="00D725BA" w:rsidP="009421EA">
            <w:r>
              <w:lastRenderedPageBreak/>
              <w:t>38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9B01CFB" w14:textId="77777777" w:rsidR="00D725BA" w:rsidRDefault="00D725BA" w:rsidP="009421EA">
            <w:pPr>
              <w:rPr>
                <w:rFonts w:cs="Arial"/>
                <w:color w:val="000000"/>
                <w:sz w:val="20"/>
                <w:szCs w:val="20"/>
              </w:rPr>
            </w:pPr>
            <w:r>
              <w:rPr>
                <w:rFonts w:cs="Arial"/>
                <w:color w:val="000000"/>
                <w:sz w:val="20"/>
                <w:szCs w:val="20"/>
              </w:rPr>
              <w:t>Lyall Hopcroft</w:t>
            </w:r>
          </w:p>
          <w:p w14:paraId="1CB27689" w14:textId="77777777" w:rsidR="004123ED" w:rsidRDefault="004123ED" w:rsidP="009421EA">
            <w:r>
              <w:t>#179 (f)</w:t>
            </w:r>
          </w:p>
          <w:p w14:paraId="1DF120BB" w14:textId="77777777" w:rsidR="00A64CCE" w:rsidRDefault="00A64CCE" w:rsidP="009421EA">
            <w:r>
              <w:t>#212 (f)</w:t>
            </w:r>
          </w:p>
          <w:p w14:paraId="46D7B1FB" w14:textId="77777777" w:rsidR="00EC7739" w:rsidRDefault="00EC7739" w:rsidP="009421EA">
            <w:r>
              <w:t>#226 (f)</w:t>
            </w:r>
          </w:p>
          <w:p w14:paraId="55795C30" w14:textId="77777777" w:rsidR="007C5E1D" w:rsidRDefault="007C5E1D" w:rsidP="009421EA">
            <w:r>
              <w:t>#246 (f)</w:t>
            </w:r>
          </w:p>
          <w:p w14:paraId="29EC4B12" w14:textId="2BD2806B"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296E26B7" w14:textId="478A42CC" w:rsidR="00D725BA" w:rsidRDefault="00F8264D" w:rsidP="009421EA">
            <w:hyperlink r:id="rId47" w:history="1">
              <w:r w:rsidR="00D725BA" w:rsidRPr="00296C0D">
                <w:rPr>
                  <w:rStyle w:val="Hyperlink"/>
                </w:rPr>
                <w:t>lyall.jan2@gmail.com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5E32F443" w14:textId="6B6415BE" w:rsidR="00D725BA" w:rsidRDefault="00D725BA" w:rsidP="009421EA">
            <w:r w:rsidRPr="00D50F84">
              <w:t xml:space="preserve">Retain minimum 4000m2 allotment on RRA (6) zoning north of State Highway 8B. </w:t>
            </w:r>
          </w:p>
        </w:tc>
      </w:tr>
      <w:tr w:rsidR="00D725BA" w14:paraId="49AE89EE" w14:textId="77777777" w:rsidTr="009421EA">
        <w:tc>
          <w:tcPr>
            <w:tcW w:w="828" w:type="dxa"/>
            <w:tcBorders>
              <w:top w:val="single" w:sz="4" w:space="0" w:color="auto"/>
              <w:left w:val="single" w:sz="4" w:space="0" w:color="auto"/>
              <w:bottom w:val="single" w:sz="4" w:space="0" w:color="auto"/>
              <w:right w:val="single" w:sz="4" w:space="0" w:color="auto"/>
            </w:tcBorders>
          </w:tcPr>
          <w:p w14:paraId="6C87517C" w14:textId="140DD7A3" w:rsidR="00D725BA" w:rsidRDefault="00D725BA" w:rsidP="009421EA">
            <w:r>
              <w:t>39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6A78374" w14:textId="77777777" w:rsidR="00D725BA" w:rsidRDefault="00D725BA" w:rsidP="009421EA">
            <w:pPr>
              <w:rPr>
                <w:rFonts w:cs="Arial"/>
                <w:color w:val="000000"/>
                <w:sz w:val="20"/>
                <w:szCs w:val="20"/>
              </w:rPr>
            </w:pPr>
            <w:r>
              <w:rPr>
                <w:rFonts w:cs="Arial"/>
                <w:color w:val="000000"/>
                <w:sz w:val="20"/>
                <w:szCs w:val="20"/>
              </w:rPr>
              <w:t>Yvonne Maxwell</w:t>
            </w:r>
          </w:p>
          <w:p w14:paraId="015F9DA5" w14:textId="77777777" w:rsidR="004123ED" w:rsidRDefault="004123ED" w:rsidP="009421EA">
            <w:r>
              <w:t>#179 (f)</w:t>
            </w:r>
          </w:p>
          <w:p w14:paraId="777E7EC9" w14:textId="77777777" w:rsidR="00A64CCE" w:rsidRDefault="00A64CCE" w:rsidP="009421EA">
            <w:r>
              <w:t>#212 (f)</w:t>
            </w:r>
          </w:p>
          <w:p w14:paraId="0EAB1549" w14:textId="77777777" w:rsidR="007C5E1D" w:rsidRDefault="007C5E1D" w:rsidP="009421EA">
            <w:r>
              <w:t>#246 (f)</w:t>
            </w:r>
          </w:p>
          <w:p w14:paraId="7CA66D3C" w14:textId="545C40B9"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71D4AFD5" w14:textId="188E44E5" w:rsidR="00D725BA" w:rsidRDefault="00F8264D" w:rsidP="009421EA">
            <w:hyperlink r:id="rId48" w:history="1">
              <w:r w:rsidR="00D725BA" w:rsidRPr="00296C0D">
                <w:rPr>
                  <w:rStyle w:val="Hyperlink"/>
                </w:rPr>
                <w:t>roddyvonne@gmail.com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2FB18E58" w14:textId="79A30072" w:rsidR="00D725BA" w:rsidRDefault="00D725BA" w:rsidP="009421EA">
            <w:r w:rsidRPr="00D50F84">
              <w:t xml:space="preserve">Retain minimum 4000m2 allotment on RRA (6) zoning north of State Highway 8B. </w:t>
            </w:r>
          </w:p>
        </w:tc>
      </w:tr>
      <w:tr w:rsidR="00D725BA" w14:paraId="6A6F9AF5" w14:textId="77777777" w:rsidTr="009421EA">
        <w:tc>
          <w:tcPr>
            <w:tcW w:w="828" w:type="dxa"/>
            <w:tcBorders>
              <w:top w:val="single" w:sz="4" w:space="0" w:color="auto"/>
              <w:left w:val="single" w:sz="4" w:space="0" w:color="auto"/>
              <w:bottom w:val="single" w:sz="4" w:space="0" w:color="auto"/>
              <w:right w:val="single" w:sz="4" w:space="0" w:color="auto"/>
            </w:tcBorders>
          </w:tcPr>
          <w:p w14:paraId="2EA2A67D" w14:textId="5A644251" w:rsidR="00D725BA" w:rsidRDefault="00D725BA" w:rsidP="009421EA">
            <w:r>
              <w:t>40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DD2A6C7" w14:textId="77777777" w:rsidR="00D725BA" w:rsidRDefault="00D725BA" w:rsidP="009421EA">
            <w:pPr>
              <w:rPr>
                <w:rFonts w:cs="Arial"/>
                <w:color w:val="000000"/>
                <w:sz w:val="20"/>
                <w:szCs w:val="20"/>
              </w:rPr>
            </w:pPr>
            <w:r>
              <w:rPr>
                <w:rFonts w:cs="Arial"/>
                <w:color w:val="000000"/>
                <w:sz w:val="20"/>
                <w:szCs w:val="20"/>
              </w:rPr>
              <w:t>Roddy Maxwell</w:t>
            </w:r>
          </w:p>
          <w:p w14:paraId="1E1054CC" w14:textId="77777777" w:rsidR="004123ED" w:rsidRDefault="004123ED" w:rsidP="009421EA">
            <w:r>
              <w:t>#179 (f)</w:t>
            </w:r>
          </w:p>
          <w:p w14:paraId="7F10159A" w14:textId="77777777" w:rsidR="00A64CCE" w:rsidRDefault="00A64CCE" w:rsidP="009421EA">
            <w:r>
              <w:t>#212 (f)</w:t>
            </w:r>
          </w:p>
          <w:p w14:paraId="6D5499C6" w14:textId="77777777" w:rsidR="00EC7739" w:rsidRDefault="00EC7739" w:rsidP="009421EA">
            <w:r>
              <w:t>#226 (f)</w:t>
            </w:r>
          </w:p>
          <w:p w14:paraId="18CA6853" w14:textId="77777777" w:rsidR="007C5E1D" w:rsidRDefault="007C5E1D" w:rsidP="009421EA">
            <w:r>
              <w:t>#246 (f)</w:t>
            </w:r>
          </w:p>
          <w:p w14:paraId="47EE3FA2" w14:textId="2810F106"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7123A3CA" w14:textId="515A6AB2" w:rsidR="00D725BA" w:rsidRDefault="00F8264D" w:rsidP="009421EA">
            <w:hyperlink r:id="rId49" w:history="1">
              <w:r w:rsidR="00D725BA" w:rsidRPr="00296C0D">
                <w:rPr>
                  <w:rStyle w:val="Hyperlink"/>
                </w:rPr>
                <w:t>roddyvonne@gmail.com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441B67F2" w14:textId="7D55214D" w:rsidR="00D725BA" w:rsidRDefault="00D725BA" w:rsidP="009421EA">
            <w:r w:rsidRPr="00D50F84">
              <w:t xml:space="preserve">Retain minimum 4000m2 allotment on RRA (6) zoning north of State Highway 8B. </w:t>
            </w:r>
          </w:p>
        </w:tc>
      </w:tr>
      <w:tr w:rsidR="00D725BA" w14:paraId="7C4ACE18" w14:textId="77777777" w:rsidTr="009421EA">
        <w:tc>
          <w:tcPr>
            <w:tcW w:w="828" w:type="dxa"/>
            <w:tcBorders>
              <w:top w:val="single" w:sz="4" w:space="0" w:color="auto"/>
              <w:left w:val="single" w:sz="4" w:space="0" w:color="auto"/>
              <w:bottom w:val="single" w:sz="4" w:space="0" w:color="auto"/>
              <w:right w:val="single" w:sz="4" w:space="0" w:color="auto"/>
            </w:tcBorders>
          </w:tcPr>
          <w:p w14:paraId="2F3B1F17" w14:textId="62AF88F8" w:rsidR="00D725BA" w:rsidRDefault="00D725BA" w:rsidP="009421EA">
            <w:r>
              <w:t>41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698A65C" w14:textId="5C9EE1A2" w:rsidR="00D725BA" w:rsidRDefault="00D725BA" w:rsidP="009421EA">
            <w:r>
              <w:rPr>
                <w:rFonts w:cs="Arial"/>
                <w:color w:val="000000"/>
                <w:sz w:val="20"/>
                <w:szCs w:val="20"/>
              </w:rPr>
              <w:t>David George</w:t>
            </w:r>
          </w:p>
        </w:tc>
        <w:tc>
          <w:tcPr>
            <w:tcW w:w="4549" w:type="dxa"/>
            <w:tcBorders>
              <w:top w:val="single" w:sz="4" w:space="0" w:color="auto"/>
              <w:left w:val="single" w:sz="4" w:space="0" w:color="auto"/>
              <w:bottom w:val="single" w:sz="4" w:space="0" w:color="auto"/>
              <w:right w:val="single" w:sz="4" w:space="0" w:color="auto"/>
            </w:tcBorders>
          </w:tcPr>
          <w:p w14:paraId="5E9D5ECE" w14:textId="2A1005D3" w:rsidR="00D725BA" w:rsidRDefault="00F8264D" w:rsidP="009421EA">
            <w:hyperlink r:id="rId50" w:history="1">
              <w:r w:rsidR="00D725BA" w:rsidRPr="00296C0D">
                <w:rPr>
                  <w:rStyle w:val="Hyperlink"/>
                </w:rPr>
                <w:t>dafydd22@gmail.com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40B509EE" w14:textId="48F197DA" w:rsidR="00D725BA" w:rsidRDefault="00D725BA" w:rsidP="009421EA">
            <w:r w:rsidRPr="00D50F84">
              <w:t xml:space="preserve">Home based </w:t>
            </w:r>
            <w:r w:rsidR="00CA3DDA" w:rsidRPr="00D50F84">
              <w:t>childcare</w:t>
            </w:r>
            <w:r w:rsidRPr="00D50F84">
              <w:t xml:space="preserve"> provision in Residential Zones should allow for </w:t>
            </w:r>
            <w:r w:rsidR="00CA3DDA" w:rsidRPr="00D50F84">
              <w:t>relief</w:t>
            </w:r>
            <w:r w:rsidRPr="00D50F84">
              <w:t xml:space="preserve"> staff who are non-resident in times of sickness or leave.</w:t>
            </w:r>
          </w:p>
        </w:tc>
      </w:tr>
      <w:tr w:rsidR="00D725BA" w14:paraId="59EC37B5" w14:textId="77777777" w:rsidTr="009421EA">
        <w:tc>
          <w:tcPr>
            <w:tcW w:w="828" w:type="dxa"/>
            <w:tcBorders>
              <w:top w:val="single" w:sz="4" w:space="0" w:color="auto"/>
              <w:left w:val="single" w:sz="4" w:space="0" w:color="auto"/>
              <w:bottom w:val="single" w:sz="4" w:space="0" w:color="auto"/>
              <w:right w:val="single" w:sz="4" w:space="0" w:color="auto"/>
            </w:tcBorders>
          </w:tcPr>
          <w:p w14:paraId="36E12AFC" w14:textId="75CDAD0F" w:rsidR="00D725BA" w:rsidRDefault="00D725BA" w:rsidP="009421EA">
            <w:r>
              <w:t>42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CD1585E" w14:textId="5642DB11" w:rsidR="00D725BA" w:rsidRDefault="00D725BA" w:rsidP="009421EA">
            <w:r>
              <w:rPr>
                <w:rFonts w:cs="Arial"/>
                <w:color w:val="000000"/>
                <w:sz w:val="20"/>
                <w:szCs w:val="20"/>
              </w:rPr>
              <w:t>Hayden Lockhart</w:t>
            </w:r>
          </w:p>
        </w:tc>
        <w:tc>
          <w:tcPr>
            <w:tcW w:w="4549" w:type="dxa"/>
            <w:tcBorders>
              <w:top w:val="single" w:sz="4" w:space="0" w:color="auto"/>
              <w:left w:val="single" w:sz="4" w:space="0" w:color="auto"/>
              <w:bottom w:val="single" w:sz="4" w:space="0" w:color="auto"/>
              <w:right w:val="single" w:sz="4" w:space="0" w:color="auto"/>
            </w:tcBorders>
          </w:tcPr>
          <w:p w14:paraId="6223B826" w14:textId="0A9EFB73" w:rsidR="00D725BA" w:rsidRDefault="00F8264D" w:rsidP="009421EA">
            <w:hyperlink r:id="rId51" w:history="1">
              <w:r w:rsidR="00D725BA" w:rsidRPr="00296C0D">
                <w:rPr>
                  <w:rStyle w:val="Hyperlink"/>
                </w:rPr>
                <w:t>Lockhart.hayden@gmail.com</w:t>
              </w:r>
            </w:hyperlink>
            <w:r w:rsidR="00D725BA">
              <w:t xml:space="preserve">  </w:t>
            </w:r>
          </w:p>
        </w:tc>
        <w:tc>
          <w:tcPr>
            <w:tcW w:w="6694" w:type="dxa"/>
            <w:tcBorders>
              <w:top w:val="single" w:sz="4" w:space="0" w:color="auto"/>
              <w:left w:val="single" w:sz="4" w:space="0" w:color="auto"/>
              <w:bottom w:val="single" w:sz="4" w:space="0" w:color="auto"/>
              <w:right w:val="single" w:sz="4" w:space="0" w:color="auto"/>
            </w:tcBorders>
          </w:tcPr>
          <w:p w14:paraId="3D434CF5" w14:textId="3A58FCFA" w:rsidR="00D725BA" w:rsidRDefault="00D725BA" w:rsidP="009421EA">
            <w:r w:rsidRPr="00D50F84">
              <w:t xml:space="preserve">Allow Low Density Zoning in Alexandra (between Clutha Street and Boundary Road on the River side of </w:t>
            </w:r>
            <w:r w:rsidR="00CA3DDA" w:rsidRPr="00D50F84">
              <w:t>Centennial</w:t>
            </w:r>
            <w:r w:rsidRPr="00D50F84">
              <w:t xml:space="preserve"> Avenue to subdivide down to 200m2.</w:t>
            </w:r>
          </w:p>
        </w:tc>
      </w:tr>
      <w:tr w:rsidR="00AC472D" w14:paraId="62AEDE47" w14:textId="77777777" w:rsidTr="009421EA">
        <w:tc>
          <w:tcPr>
            <w:tcW w:w="828" w:type="dxa"/>
            <w:tcBorders>
              <w:top w:val="single" w:sz="4" w:space="0" w:color="auto"/>
              <w:left w:val="single" w:sz="4" w:space="0" w:color="auto"/>
              <w:bottom w:val="single" w:sz="4" w:space="0" w:color="auto"/>
              <w:right w:val="single" w:sz="4" w:space="0" w:color="auto"/>
            </w:tcBorders>
          </w:tcPr>
          <w:p w14:paraId="27315ACE" w14:textId="1D56A650" w:rsidR="00AC472D" w:rsidRDefault="00AC472D" w:rsidP="009421EA">
            <w:r>
              <w:t>43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0651458" w14:textId="40989CD3" w:rsidR="0000763C" w:rsidRDefault="00AC472D" w:rsidP="009421EA">
            <w:pPr>
              <w:rPr>
                <w:rFonts w:cs="Arial"/>
                <w:color w:val="000000"/>
                <w:sz w:val="20"/>
                <w:szCs w:val="20"/>
              </w:rPr>
            </w:pPr>
            <w:r>
              <w:rPr>
                <w:rFonts w:cs="Arial"/>
                <w:color w:val="000000"/>
                <w:sz w:val="20"/>
                <w:szCs w:val="20"/>
              </w:rPr>
              <w:t>Rosemarie Carroll</w:t>
            </w:r>
          </w:p>
          <w:p w14:paraId="5C54D917" w14:textId="77777777" w:rsidR="0000763C" w:rsidRDefault="0000763C" w:rsidP="009421EA">
            <w:pPr>
              <w:rPr>
                <w:rFonts w:cs="Arial"/>
                <w:color w:val="000000"/>
                <w:sz w:val="20"/>
                <w:szCs w:val="20"/>
              </w:rPr>
            </w:pPr>
            <w:r>
              <w:rPr>
                <w:rFonts w:cs="Arial"/>
                <w:color w:val="000000"/>
                <w:sz w:val="20"/>
                <w:szCs w:val="20"/>
              </w:rPr>
              <w:t>#173 (f)</w:t>
            </w:r>
          </w:p>
          <w:p w14:paraId="5621F963" w14:textId="3E1923AB"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5E80584B" w14:textId="395B3BC8" w:rsidR="00AC472D" w:rsidRDefault="00F8264D" w:rsidP="009421EA">
            <w:hyperlink r:id="rId52" w:history="1">
              <w:r w:rsidR="00AC472D" w:rsidRPr="00296C0D">
                <w:rPr>
                  <w:rStyle w:val="Hyperlink"/>
                </w:rPr>
                <w:t>rosemarie.carroll@westpac.co.nz</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1849CFA0" w14:textId="2B57A2CB" w:rsidR="00AC472D" w:rsidRDefault="00AC472D" w:rsidP="009421EA">
            <w:r w:rsidRPr="005A6C52">
              <w:t xml:space="preserve">Remove Medium Density Zoning from the land between Waenga Drive and State Highway 6; amend rule MRZ-R3 to only allow minor units for family flat use only; amend standard MRZ-S2 to require the </w:t>
            </w:r>
            <w:r w:rsidR="00995135" w:rsidRPr="005A6C52">
              <w:t>Low-Density</w:t>
            </w:r>
            <w:r w:rsidRPr="005A6C52">
              <w:t xml:space="preserve"> height provisions when adjacent to a </w:t>
            </w:r>
            <w:r w:rsidR="00374A2A" w:rsidRPr="005A6C52">
              <w:lastRenderedPageBreak/>
              <w:t>Low-Density</w:t>
            </w:r>
            <w:r w:rsidRPr="005A6C52">
              <w:t xml:space="preserve"> Zone; amend standard MRZ-S6 to require the </w:t>
            </w:r>
            <w:r w:rsidR="00374A2A" w:rsidRPr="005A6C52">
              <w:t>Low-Density</w:t>
            </w:r>
            <w:r w:rsidRPr="005A6C52">
              <w:t xml:space="preserve"> setbacks to apply when adjacent to a </w:t>
            </w:r>
            <w:r w:rsidR="00374A2A" w:rsidRPr="005A6C52">
              <w:t>Low-Density</w:t>
            </w:r>
            <w:r w:rsidRPr="005A6C52">
              <w:t xml:space="preserve"> Zone.</w:t>
            </w:r>
          </w:p>
        </w:tc>
      </w:tr>
      <w:tr w:rsidR="00AC472D" w14:paraId="247CE17A" w14:textId="77777777" w:rsidTr="009421EA">
        <w:tc>
          <w:tcPr>
            <w:tcW w:w="828" w:type="dxa"/>
            <w:tcBorders>
              <w:top w:val="single" w:sz="4" w:space="0" w:color="auto"/>
              <w:left w:val="single" w:sz="4" w:space="0" w:color="auto"/>
              <w:bottom w:val="single" w:sz="4" w:space="0" w:color="auto"/>
              <w:right w:val="single" w:sz="4" w:space="0" w:color="auto"/>
            </w:tcBorders>
          </w:tcPr>
          <w:p w14:paraId="4F31A70F" w14:textId="78348CC9" w:rsidR="00AC472D" w:rsidRDefault="00AC472D" w:rsidP="009421EA">
            <w:r>
              <w:lastRenderedPageBreak/>
              <w:t>44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99229A0" w14:textId="366ECFAD" w:rsidR="00AC472D" w:rsidRDefault="00AC472D" w:rsidP="009421EA">
            <w:r>
              <w:rPr>
                <w:rFonts w:cs="Arial"/>
                <w:color w:val="000000"/>
                <w:sz w:val="20"/>
                <w:szCs w:val="20"/>
              </w:rPr>
              <w:t>Phil Murray &amp; Lynne Stewart</w:t>
            </w:r>
          </w:p>
        </w:tc>
        <w:tc>
          <w:tcPr>
            <w:tcW w:w="4549" w:type="dxa"/>
            <w:tcBorders>
              <w:top w:val="single" w:sz="4" w:space="0" w:color="auto"/>
              <w:left w:val="single" w:sz="4" w:space="0" w:color="auto"/>
              <w:bottom w:val="single" w:sz="4" w:space="0" w:color="auto"/>
              <w:right w:val="single" w:sz="4" w:space="0" w:color="auto"/>
            </w:tcBorders>
          </w:tcPr>
          <w:p w14:paraId="372D19DF" w14:textId="05685C4A" w:rsidR="00AC472D" w:rsidRDefault="00F8264D" w:rsidP="009421EA">
            <w:hyperlink r:id="rId53" w:history="1">
              <w:r w:rsidR="00AC472D" w:rsidRPr="00296C0D">
                <w:rPr>
                  <w:rStyle w:val="Hyperlink"/>
                </w:rPr>
                <w:t>philh.murray@xtra.co.nz</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103D8DFD" w14:textId="7AEC28EA" w:rsidR="00AC472D" w:rsidRDefault="00AC472D" w:rsidP="009421EA">
            <w:r w:rsidRPr="005A6C52">
              <w:t xml:space="preserve">Re-zone land on Earncleugh Road opposite Clyde from Rural </w:t>
            </w:r>
            <w:r w:rsidR="00CA3DDA" w:rsidRPr="005A6C52">
              <w:t>Residential</w:t>
            </w:r>
            <w:r w:rsidRPr="005A6C52">
              <w:t xml:space="preserve"> to Large Lot Residential.</w:t>
            </w:r>
          </w:p>
        </w:tc>
      </w:tr>
      <w:tr w:rsidR="00AC472D" w14:paraId="07C7D0D0" w14:textId="77777777" w:rsidTr="009421EA">
        <w:tc>
          <w:tcPr>
            <w:tcW w:w="828" w:type="dxa"/>
            <w:tcBorders>
              <w:top w:val="single" w:sz="4" w:space="0" w:color="auto"/>
              <w:left w:val="single" w:sz="4" w:space="0" w:color="auto"/>
              <w:bottom w:val="single" w:sz="4" w:space="0" w:color="auto"/>
              <w:right w:val="single" w:sz="4" w:space="0" w:color="auto"/>
            </w:tcBorders>
          </w:tcPr>
          <w:p w14:paraId="1C911C8F" w14:textId="7FC1196B" w:rsidR="00AC472D" w:rsidRDefault="00AC472D" w:rsidP="009421EA">
            <w:r>
              <w:t>45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CA9E0EA" w14:textId="77777777" w:rsidR="00AC472D" w:rsidRDefault="00AC472D" w:rsidP="009421EA">
            <w:pPr>
              <w:rPr>
                <w:rFonts w:cs="Arial"/>
                <w:color w:val="000000"/>
                <w:sz w:val="20"/>
                <w:szCs w:val="20"/>
              </w:rPr>
            </w:pPr>
            <w:r>
              <w:rPr>
                <w:rFonts w:cs="Arial"/>
                <w:color w:val="000000"/>
                <w:sz w:val="20"/>
                <w:szCs w:val="20"/>
              </w:rPr>
              <w:t>Antony P Lingard</w:t>
            </w:r>
          </w:p>
          <w:p w14:paraId="0313B0CB" w14:textId="77777777" w:rsidR="00247B52" w:rsidRDefault="00247B52" w:rsidP="009421EA">
            <w:r>
              <w:t>#180 (f)</w:t>
            </w:r>
          </w:p>
          <w:p w14:paraId="7C8D878B" w14:textId="77777777" w:rsidR="005B3297" w:rsidRDefault="005B3297" w:rsidP="009421EA">
            <w:r>
              <w:t>#193 (f)</w:t>
            </w:r>
          </w:p>
          <w:p w14:paraId="2BF3CD1A" w14:textId="77777777" w:rsidR="000A4218" w:rsidRDefault="000A4218" w:rsidP="009421EA">
            <w:r>
              <w:t>#202 (f)</w:t>
            </w:r>
          </w:p>
          <w:p w14:paraId="47FE1820" w14:textId="77777777" w:rsidR="00363D50" w:rsidRDefault="00363D50" w:rsidP="009421EA">
            <w:r>
              <w:t>#203 (f)</w:t>
            </w:r>
          </w:p>
          <w:p w14:paraId="12298C88" w14:textId="77777777" w:rsidR="006F3B79" w:rsidRDefault="006F3B79" w:rsidP="009421EA">
            <w:r>
              <w:t>#234 (f)</w:t>
            </w:r>
          </w:p>
          <w:p w14:paraId="65E2D27F" w14:textId="5F00E93D" w:rsidR="007E7579" w:rsidRDefault="007E7579" w:rsidP="009421EA">
            <w:r>
              <w:t>#235 (f)</w:t>
            </w:r>
          </w:p>
        </w:tc>
        <w:tc>
          <w:tcPr>
            <w:tcW w:w="4549" w:type="dxa"/>
            <w:tcBorders>
              <w:top w:val="single" w:sz="4" w:space="0" w:color="auto"/>
              <w:left w:val="single" w:sz="4" w:space="0" w:color="auto"/>
              <w:bottom w:val="single" w:sz="4" w:space="0" w:color="auto"/>
              <w:right w:val="single" w:sz="4" w:space="0" w:color="auto"/>
            </w:tcBorders>
          </w:tcPr>
          <w:p w14:paraId="094CE0EF" w14:textId="77777777" w:rsidR="00D55BE1" w:rsidRDefault="00D55BE1" w:rsidP="009421EA">
            <w:pPr>
              <w:spacing w:line="240" w:lineRule="auto"/>
              <w:rPr>
                <w:rFonts w:cs="Arial"/>
                <w:color w:val="000000"/>
                <w:sz w:val="20"/>
                <w:szCs w:val="20"/>
              </w:rPr>
            </w:pPr>
            <w:r>
              <w:rPr>
                <w:rFonts w:cs="Arial"/>
                <w:color w:val="000000"/>
                <w:sz w:val="20"/>
                <w:szCs w:val="20"/>
              </w:rPr>
              <w:t>26 Domain Road, Bannockburn</w:t>
            </w:r>
          </w:p>
          <w:p w14:paraId="7EDCA921" w14:textId="1D2536F8" w:rsidR="00AC472D" w:rsidRDefault="00AC472D" w:rsidP="009421EA"/>
        </w:tc>
        <w:tc>
          <w:tcPr>
            <w:tcW w:w="6694" w:type="dxa"/>
            <w:tcBorders>
              <w:top w:val="single" w:sz="4" w:space="0" w:color="auto"/>
              <w:left w:val="single" w:sz="4" w:space="0" w:color="auto"/>
              <w:bottom w:val="single" w:sz="4" w:space="0" w:color="auto"/>
              <w:right w:val="single" w:sz="4" w:space="0" w:color="auto"/>
            </w:tcBorders>
          </w:tcPr>
          <w:p w14:paraId="3F5DAD22" w14:textId="1EF7CC16" w:rsidR="00AC472D" w:rsidRDefault="00AC472D" w:rsidP="009421EA">
            <w:r w:rsidRPr="005A6C52">
              <w:t xml:space="preserve">Retain Rural zoning on Domain Road Vineyard - if consent is granted the minim allotment size should be increased to 3000m2 and any housing be prohibited on the northern slope (Templars Hill) and setback from Domain Road increased to 20m and infrastructure should be in the unformed legal road; make provision for public open space reserve on Bannockburn Road (opposite Black Rabbit); reduce eastern boundary of residential zone and establish a building line restriction to prevent visibility from Bannockburn </w:t>
            </w:r>
            <w:r w:rsidR="00CA3DDA" w:rsidRPr="005A6C52">
              <w:t>Inlet; extend</w:t>
            </w:r>
            <w:r w:rsidRPr="005A6C52">
              <w:t xml:space="preserve"> the southern boundary of the residential footprint over Schoolhouse Road to allow for residential in folds but not on ridges in new area.</w:t>
            </w:r>
          </w:p>
        </w:tc>
      </w:tr>
      <w:tr w:rsidR="00AC472D" w14:paraId="0CCEA75B" w14:textId="77777777" w:rsidTr="009421EA">
        <w:tc>
          <w:tcPr>
            <w:tcW w:w="828" w:type="dxa"/>
            <w:tcBorders>
              <w:top w:val="single" w:sz="4" w:space="0" w:color="auto"/>
              <w:left w:val="single" w:sz="4" w:space="0" w:color="auto"/>
              <w:bottom w:val="single" w:sz="4" w:space="0" w:color="auto"/>
              <w:right w:val="single" w:sz="4" w:space="0" w:color="auto"/>
            </w:tcBorders>
          </w:tcPr>
          <w:p w14:paraId="7AF2E10B" w14:textId="47B33FDB" w:rsidR="00AC472D" w:rsidRDefault="00AC472D" w:rsidP="009421EA">
            <w:r>
              <w:t>46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7B0A496" w14:textId="77777777" w:rsidR="00AC472D" w:rsidRDefault="00AC472D" w:rsidP="009421EA">
            <w:pPr>
              <w:rPr>
                <w:rFonts w:cs="Arial"/>
                <w:color w:val="000000"/>
                <w:sz w:val="20"/>
                <w:szCs w:val="20"/>
              </w:rPr>
            </w:pPr>
            <w:r>
              <w:rPr>
                <w:rFonts w:cs="Arial"/>
                <w:color w:val="000000"/>
                <w:sz w:val="20"/>
                <w:szCs w:val="20"/>
              </w:rPr>
              <w:t>Charles &amp; Nicola Hughes</w:t>
            </w:r>
          </w:p>
          <w:p w14:paraId="15164C00" w14:textId="77777777" w:rsidR="00247B52" w:rsidRDefault="00247B52" w:rsidP="009421EA">
            <w:r>
              <w:t>#180 (f)</w:t>
            </w:r>
          </w:p>
          <w:p w14:paraId="6F170188" w14:textId="77777777" w:rsidR="005B3297" w:rsidRDefault="005B3297" w:rsidP="009421EA">
            <w:r>
              <w:t>#193 (f)</w:t>
            </w:r>
          </w:p>
          <w:p w14:paraId="75CB8226" w14:textId="77777777" w:rsidR="00363D50" w:rsidRDefault="00363D50" w:rsidP="009421EA">
            <w:r>
              <w:t>#203 (f)</w:t>
            </w:r>
          </w:p>
          <w:p w14:paraId="51F85779" w14:textId="77777777" w:rsidR="006F3B79" w:rsidRDefault="006F3B79" w:rsidP="009421EA">
            <w:r>
              <w:t>#234 (f)</w:t>
            </w:r>
          </w:p>
          <w:p w14:paraId="34BAD2B4" w14:textId="77777777" w:rsidR="007E7579" w:rsidRDefault="007E7579" w:rsidP="009421EA">
            <w:r>
              <w:t>#235 (f)</w:t>
            </w:r>
          </w:p>
          <w:p w14:paraId="22C64872" w14:textId="77777777" w:rsidR="00B6798F" w:rsidRDefault="00B6798F" w:rsidP="009421EA">
            <w:r>
              <w:t>#244 (f)</w:t>
            </w:r>
          </w:p>
          <w:p w14:paraId="17A27EC7" w14:textId="2BD6129C" w:rsidR="00C00EA4" w:rsidRDefault="00C00EA4" w:rsidP="009421EA">
            <w:r>
              <w:t>#247 (f)</w:t>
            </w:r>
          </w:p>
        </w:tc>
        <w:tc>
          <w:tcPr>
            <w:tcW w:w="4549" w:type="dxa"/>
            <w:tcBorders>
              <w:top w:val="single" w:sz="4" w:space="0" w:color="auto"/>
              <w:left w:val="single" w:sz="4" w:space="0" w:color="auto"/>
              <w:bottom w:val="single" w:sz="4" w:space="0" w:color="auto"/>
              <w:right w:val="single" w:sz="4" w:space="0" w:color="auto"/>
            </w:tcBorders>
          </w:tcPr>
          <w:p w14:paraId="7AA132E4" w14:textId="2C872F42" w:rsidR="00AC472D" w:rsidRDefault="00F8264D" w:rsidP="009421EA">
            <w:hyperlink r:id="rId54" w:history="1">
              <w:r w:rsidR="00AC472D" w:rsidRPr="00296C0D">
                <w:rPr>
                  <w:rStyle w:val="Hyperlink"/>
                </w:rPr>
                <w:t>charliehugs76@gmail.com</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64F10160" w14:textId="62F1C126" w:rsidR="00AC472D" w:rsidRDefault="00AC472D" w:rsidP="009421EA">
            <w:r w:rsidRPr="005A6C52">
              <w:t>Retain plan change proposals for Bannockburn</w:t>
            </w:r>
          </w:p>
        </w:tc>
      </w:tr>
      <w:tr w:rsidR="00AC472D" w14:paraId="49DEA249" w14:textId="77777777" w:rsidTr="009421EA">
        <w:tc>
          <w:tcPr>
            <w:tcW w:w="828" w:type="dxa"/>
            <w:tcBorders>
              <w:top w:val="single" w:sz="4" w:space="0" w:color="auto"/>
              <w:left w:val="single" w:sz="4" w:space="0" w:color="auto"/>
              <w:bottom w:val="single" w:sz="4" w:space="0" w:color="auto"/>
              <w:right w:val="single" w:sz="4" w:space="0" w:color="auto"/>
            </w:tcBorders>
          </w:tcPr>
          <w:p w14:paraId="51BE0596" w14:textId="63DED607" w:rsidR="00AC472D" w:rsidRDefault="00AC472D" w:rsidP="009421EA">
            <w:r>
              <w:t>47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6D68B47" w14:textId="77777777" w:rsidR="00AC472D" w:rsidRDefault="00AC472D" w:rsidP="009421EA">
            <w:pPr>
              <w:rPr>
                <w:rFonts w:cs="Arial"/>
                <w:color w:val="000000"/>
                <w:sz w:val="20"/>
                <w:szCs w:val="20"/>
              </w:rPr>
            </w:pPr>
            <w:r>
              <w:rPr>
                <w:rFonts w:cs="Arial"/>
                <w:color w:val="000000"/>
                <w:sz w:val="20"/>
                <w:szCs w:val="20"/>
              </w:rPr>
              <w:t>Roger Evans Family Trust</w:t>
            </w:r>
          </w:p>
          <w:p w14:paraId="1C1430A9" w14:textId="77777777" w:rsidR="00247B52" w:rsidRDefault="00247B52" w:rsidP="009421EA">
            <w:r>
              <w:t>#180 (f)</w:t>
            </w:r>
          </w:p>
          <w:p w14:paraId="49B2C8FB" w14:textId="77777777" w:rsidR="005B3297" w:rsidRDefault="005B3297" w:rsidP="009421EA">
            <w:r>
              <w:t>#193 (f)</w:t>
            </w:r>
          </w:p>
          <w:p w14:paraId="4BF01BFB" w14:textId="77777777" w:rsidR="00464A83" w:rsidRDefault="00464A83" w:rsidP="009421EA">
            <w:r>
              <w:t>#197 (f)</w:t>
            </w:r>
          </w:p>
          <w:p w14:paraId="429B8E5C" w14:textId="77777777" w:rsidR="00363D50" w:rsidRDefault="00363D50" w:rsidP="009421EA">
            <w:r>
              <w:t>#203 (f)</w:t>
            </w:r>
          </w:p>
          <w:p w14:paraId="44FE45C6" w14:textId="77777777" w:rsidR="006F3B79" w:rsidRDefault="006F3B79" w:rsidP="009421EA">
            <w:r>
              <w:t>#234 (f)</w:t>
            </w:r>
          </w:p>
          <w:p w14:paraId="6EF6FB9D" w14:textId="69C79E8F" w:rsidR="007E7579" w:rsidRDefault="007E7579" w:rsidP="009421EA">
            <w:r>
              <w:lastRenderedPageBreak/>
              <w:t>#235 (f)</w:t>
            </w:r>
          </w:p>
        </w:tc>
        <w:tc>
          <w:tcPr>
            <w:tcW w:w="4549" w:type="dxa"/>
            <w:tcBorders>
              <w:top w:val="single" w:sz="4" w:space="0" w:color="auto"/>
              <w:left w:val="single" w:sz="4" w:space="0" w:color="auto"/>
              <w:bottom w:val="single" w:sz="4" w:space="0" w:color="auto"/>
              <w:right w:val="single" w:sz="4" w:space="0" w:color="auto"/>
            </w:tcBorders>
          </w:tcPr>
          <w:p w14:paraId="7D70CAA0" w14:textId="072DCC33" w:rsidR="00AC472D" w:rsidRDefault="00F8264D" w:rsidP="009421EA">
            <w:hyperlink r:id="rId55" w:history="1">
              <w:r w:rsidR="00AC472D" w:rsidRPr="00296C0D">
                <w:rPr>
                  <w:rStyle w:val="Hyperlink"/>
                </w:rPr>
                <w:t>roger.evans@stafford.co.nz</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25946B21" w14:textId="566A1A13" w:rsidR="00AC472D" w:rsidRDefault="00AC472D" w:rsidP="009421EA">
            <w:r w:rsidRPr="005A6C52">
              <w:t xml:space="preserve">If zoning of Bannockburn Vineyard is approved, Domain Road should be upgraded to two way with footpath, the setback on the northern side of Domain </w:t>
            </w:r>
            <w:r w:rsidR="00CA3DDA" w:rsidRPr="005A6C52">
              <w:t>Vineyard</w:t>
            </w:r>
            <w:r w:rsidRPr="005A6C52">
              <w:t xml:space="preserve"> be increased to prevent building on the elevated portion and green space be provided for</w:t>
            </w:r>
          </w:p>
        </w:tc>
      </w:tr>
      <w:tr w:rsidR="00AC472D" w14:paraId="66C869D4" w14:textId="77777777" w:rsidTr="009421EA">
        <w:tc>
          <w:tcPr>
            <w:tcW w:w="828" w:type="dxa"/>
            <w:tcBorders>
              <w:top w:val="single" w:sz="4" w:space="0" w:color="auto"/>
              <w:left w:val="single" w:sz="4" w:space="0" w:color="auto"/>
              <w:bottom w:val="single" w:sz="4" w:space="0" w:color="auto"/>
              <w:right w:val="single" w:sz="4" w:space="0" w:color="auto"/>
            </w:tcBorders>
          </w:tcPr>
          <w:p w14:paraId="6A63875D" w14:textId="1981DB48" w:rsidR="00AC472D" w:rsidRDefault="00AC472D" w:rsidP="009421EA">
            <w:r>
              <w:t>48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49181AF" w14:textId="77777777" w:rsidR="00AC472D" w:rsidRDefault="00AC472D" w:rsidP="009421EA">
            <w:pPr>
              <w:rPr>
                <w:rFonts w:cs="Arial"/>
                <w:color w:val="000000"/>
                <w:sz w:val="20"/>
                <w:szCs w:val="20"/>
              </w:rPr>
            </w:pPr>
            <w:r>
              <w:rPr>
                <w:rFonts w:cs="Arial"/>
                <w:color w:val="000000"/>
                <w:sz w:val="20"/>
                <w:szCs w:val="20"/>
              </w:rPr>
              <w:t>Jean MacKenzie</w:t>
            </w:r>
          </w:p>
          <w:p w14:paraId="0FA45379" w14:textId="77777777" w:rsidR="00AB0FE9" w:rsidRDefault="00AB0FE9" w:rsidP="009421EA">
            <w:r>
              <w:t>#18</w:t>
            </w:r>
            <w:r>
              <w:t>7</w:t>
            </w:r>
            <w:r>
              <w:t xml:space="preserve"> (f)</w:t>
            </w:r>
          </w:p>
          <w:p w14:paraId="7D04A76D" w14:textId="4578F79D" w:rsidR="00B6798F" w:rsidRDefault="00B6798F" w:rsidP="009421EA">
            <w:r>
              <w:t>#24</w:t>
            </w:r>
            <w:r>
              <w:t>5</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40BE4A55" w14:textId="757345E9" w:rsidR="00AC472D" w:rsidRDefault="00F8264D" w:rsidP="009421EA">
            <w:hyperlink r:id="rId56" w:history="1">
              <w:r w:rsidR="00AC472D" w:rsidRPr="00296C0D">
                <w:rPr>
                  <w:rStyle w:val="Hyperlink"/>
                </w:rPr>
                <w:t>k.jmackenzie@xtra.co.nz</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36BC0995" w14:textId="5A58ECB8" w:rsidR="00AC472D" w:rsidRDefault="00AC472D" w:rsidP="009421EA">
            <w:r w:rsidRPr="005A6C52">
              <w:t xml:space="preserve">Retain the zone changes </w:t>
            </w:r>
            <w:r w:rsidR="00CA3DDA" w:rsidRPr="005A6C52">
              <w:t>proposed</w:t>
            </w:r>
            <w:r w:rsidRPr="005A6C52">
              <w:t xml:space="preserve"> by PC 19</w:t>
            </w:r>
          </w:p>
        </w:tc>
      </w:tr>
      <w:tr w:rsidR="00AC472D" w14:paraId="4812E84C" w14:textId="77777777" w:rsidTr="009421EA">
        <w:tc>
          <w:tcPr>
            <w:tcW w:w="828" w:type="dxa"/>
            <w:tcBorders>
              <w:top w:val="single" w:sz="4" w:space="0" w:color="auto"/>
              <w:left w:val="single" w:sz="4" w:space="0" w:color="auto"/>
              <w:bottom w:val="single" w:sz="4" w:space="0" w:color="auto"/>
              <w:right w:val="single" w:sz="4" w:space="0" w:color="auto"/>
            </w:tcBorders>
          </w:tcPr>
          <w:p w14:paraId="2EB30B2F" w14:textId="3C29DA24" w:rsidR="00AC472D" w:rsidRDefault="00AC472D" w:rsidP="009421EA">
            <w:r>
              <w:t>49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CD7A3A6" w14:textId="77777777" w:rsidR="00AC472D" w:rsidRDefault="00AC472D" w:rsidP="009421EA">
            <w:pPr>
              <w:rPr>
                <w:rFonts w:cs="Arial"/>
                <w:color w:val="000000"/>
                <w:sz w:val="20"/>
                <w:szCs w:val="20"/>
              </w:rPr>
            </w:pPr>
            <w:r>
              <w:rPr>
                <w:rFonts w:cs="Arial"/>
                <w:color w:val="000000"/>
                <w:sz w:val="20"/>
                <w:szCs w:val="20"/>
              </w:rPr>
              <w:t>Keith MacKenzie</w:t>
            </w:r>
          </w:p>
          <w:p w14:paraId="08D0C8A4" w14:textId="77777777" w:rsidR="00B2279E" w:rsidRDefault="00B2279E" w:rsidP="009421EA">
            <w:r>
              <w:t>#21</w:t>
            </w:r>
            <w:r>
              <w:t>4</w:t>
            </w:r>
            <w:r>
              <w:t xml:space="preserve"> (f)</w:t>
            </w:r>
          </w:p>
          <w:p w14:paraId="3190CC8C" w14:textId="4CADEED4" w:rsidR="00B6798F" w:rsidRDefault="00B6798F" w:rsidP="009421EA">
            <w:r>
              <w:t>#245 (f)</w:t>
            </w:r>
          </w:p>
        </w:tc>
        <w:tc>
          <w:tcPr>
            <w:tcW w:w="4549" w:type="dxa"/>
            <w:tcBorders>
              <w:top w:val="single" w:sz="4" w:space="0" w:color="auto"/>
              <w:left w:val="single" w:sz="4" w:space="0" w:color="auto"/>
              <w:bottom w:val="single" w:sz="4" w:space="0" w:color="auto"/>
              <w:right w:val="single" w:sz="4" w:space="0" w:color="auto"/>
            </w:tcBorders>
          </w:tcPr>
          <w:p w14:paraId="58FC7EE1" w14:textId="1437C7BD" w:rsidR="00AC472D" w:rsidRDefault="00F8264D" w:rsidP="009421EA">
            <w:hyperlink r:id="rId57" w:history="1">
              <w:r w:rsidR="00AC472D" w:rsidRPr="00296C0D">
                <w:rPr>
                  <w:rStyle w:val="Hyperlink"/>
                </w:rPr>
                <w:t>keith@kmackenziebuilder.co.nz</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17197E67" w14:textId="233EEF7F" w:rsidR="00AC472D" w:rsidRDefault="00AC472D" w:rsidP="009421EA">
            <w:r w:rsidRPr="005A6C52">
              <w:t xml:space="preserve">Retain the zone changes </w:t>
            </w:r>
            <w:r w:rsidR="00CA3DDA" w:rsidRPr="005A6C52">
              <w:t>proposed</w:t>
            </w:r>
            <w:r w:rsidRPr="005A6C52">
              <w:t xml:space="preserve"> by PC 19</w:t>
            </w:r>
          </w:p>
        </w:tc>
      </w:tr>
      <w:tr w:rsidR="00AC472D" w14:paraId="7F260ACF" w14:textId="77777777" w:rsidTr="009421EA">
        <w:tc>
          <w:tcPr>
            <w:tcW w:w="828" w:type="dxa"/>
            <w:tcBorders>
              <w:top w:val="single" w:sz="4" w:space="0" w:color="auto"/>
              <w:left w:val="single" w:sz="4" w:space="0" w:color="auto"/>
              <w:bottom w:val="single" w:sz="4" w:space="0" w:color="auto"/>
              <w:right w:val="single" w:sz="4" w:space="0" w:color="auto"/>
            </w:tcBorders>
          </w:tcPr>
          <w:p w14:paraId="6F87CCA2" w14:textId="6F3FF420" w:rsidR="00AC472D" w:rsidRDefault="00AC472D" w:rsidP="009421EA">
            <w:r>
              <w:t>50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F194D5C" w14:textId="77777777" w:rsidR="00AC472D" w:rsidRDefault="00AC472D" w:rsidP="009421EA">
            <w:pPr>
              <w:rPr>
                <w:rFonts w:cs="Arial"/>
                <w:color w:val="000000"/>
                <w:sz w:val="20"/>
                <w:szCs w:val="20"/>
              </w:rPr>
            </w:pPr>
            <w:r>
              <w:rPr>
                <w:rFonts w:cs="Arial"/>
                <w:color w:val="000000"/>
                <w:sz w:val="20"/>
                <w:szCs w:val="20"/>
              </w:rPr>
              <w:t>John Walker</w:t>
            </w:r>
          </w:p>
          <w:p w14:paraId="544275D4" w14:textId="77777777" w:rsidR="004123ED" w:rsidRDefault="004123ED" w:rsidP="009421EA">
            <w:r>
              <w:t>#179 (f)</w:t>
            </w:r>
          </w:p>
          <w:p w14:paraId="1A732D87" w14:textId="77777777" w:rsidR="00EC7739" w:rsidRDefault="00EC7739" w:rsidP="009421EA">
            <w:r>
              <w:t>#226 (f)</w:t>
            </w:r>
          </w:p>
          <w:p w14:paraId="11C57C86" w14:textId="77777777" w:rsidR="007C5E1D" w:rsidRDefault="007C5E1D" w:rsidP="009421EA">
            <w:r>
              <w:t>#246 (f)</w:t>
            </w:r>
          </w:p>
          <w:p w14:paraId="18667A45" w14:textId="6046CB50"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47262AA7" w14:textId="38273615" w:rsidR="00AC472D" w:rsidRDefault="00F8264D" w:rsidP="009421EA">
            <w:hyperlink r:id="rId58" w:history="1">
              <w:r w:rsidR="00AC472D" w:rsidRPr="00296C0D">
                <w:rPr>
                  <w:rStyle w:val="Hyperlink"/>
                </w:rPr>
                <w:t>jbwalker@xtra.co.nz</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598C870E" w14:textId="20ECE2F4" w:rsidR="00AC472D" w:rsidRDefault="00AC472D" w:rsidP="009421EA">
            <w:r w:rsidRPr="005A6C52">
              <w:t xml:space="preserve">Retain minimum 4000m2 allotment on RRA (6) zoning north of State Highway 8B. </w:t>
            </w:r>
          </w:p>
        </w:tc>
      </w:tr>
      <w:tr w:rsidR="00AC472D" w14:paraId="57AC139E" w14:textId="77777777" w:rsidTr="009421EA">
        <w:tc>
          <w:tcPr>
            <w:tcW w:w="828" w:type="dxa"/>
            <w:tcBorders>
              <w:top w:val="single" w:sz="4" w:space="0" w:color="auto"/>
              <w:left w:val="single" w:sz="4" w:space="0" w:color="auto"/>
              <w:bottom w:val="single" w:sz="4" w:space="0" w:color="auto"/>
              <w:right w:val="single" w:sz="4" w:space="0" w:color="auto"/>
            </w:tcBorders>
          </w:tcPr>
          <w:p w14:paraId="036B0F5C" w14:textId="3095EFF9" w:rsidR="00AC472D" w:rsidRDefault="00AC472D" w:rsidP="009421EA">
            <w:r>
              <w:t>51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1BF7FDB" w14:textId="77777777" w:rsidR="00AC472D" w:rsidRDefault="00AC472D" w:rsidP="009421EA">
            <w:pPr>
              <w:rPr>
                <w:rFonts w:cs="Arial"/>
                <w:color w:val="000000"/>
                <w:sz w:val="20"/>
                <w:szCs w:val="20"/>
              </w:rPr>
            </w:pPr>
            <w:r>
              <w:rPr>
                <w:rFonts w:cs="Arial"/>
                <w:color w:val="000000"/>
                <w:sz w:val="20"/>
                <w:szCs w:val="20"/>
              </w:rPr>
              <w:t>D &amp; J Sew Hoy, Heritage Properties Ltd</w:t>
            </w:r>
          </w:p>
          <w:p w14:paraId="637500F2" w14:textId="77777777" w:rsidR="004123ED" w:rsidRDefault="004123ED" w:rsidP="009421EA">
            <w:r>
              <w:t>#179 (f)</w:t>
            </w:r>
          </w:p>
          <w:p w14:paraId="2C1B00CB" w14:textId="77777777" w:rsidR="002C319C" w:rsidRDefault="002C319C" w:rsidP="009421EA">
            <w:r>
              <w:t>#20</w:t>
            </w:r>
            <w:r>
              <w:t>8</w:t>
            </w:r>
            <w:r>
              <w:t xml:space="preserve"> (f)</w:t>
            </w:r>
          </w:p>
          <w:p w14:paraId="7E03A9CC" w14:textId="77777777" w:rsidR="00E92C87" w:rsidRDefault="00E92C87" w:rsidP="009421EA">
            <w:r>
              <w:t>#21</w:t>
            </w:r>
            <w:r>
              <w:t xml:space="preserve">5 </w:t>
            </w:r>
            <w:r>
              <w:t>(f)</w:t>
            </w:r>
          </w:p>
          <w:p w14:paraId="42F48DF5" w14:textId="77777777" w:rsidR="00780C69" w:rsidRDefault="00780C69" w:rsidP="009421EA">
            <w:r>
              <w:t>#216 (f)</w:t>
            </w:r>
          </w:p>
          <w:p w14:paraId="0A992CC4" w14:textId="77777777" w:rsidR="00D82151" w:rsidRDefault="00D82151" w:rsidP="009421EA">
            <w:r>
              <w:t>#220 (f)</w:t>
            </w:r>
          </w:p>
          <w:p w14:paraId="3F00336A" w14:textId="77777777" w:rsidR="007C5E1D" w:rsidRDefault="007C5E1D" w:rsidP="009421EA">
            <w:r>
              <w:t>#246 (f)</w:t>
            </w:r>
          </w:p>
          <w:p w14:paraId="7179A886" w14:textId="3157022B" w:rsidR="00407526" w:rsidRDefault="00407526" w:rsidP="009421EA"/>
        </w:tc>
        <w:tc>
          <w:tcPr>
            <w:tcW w:w="4549" w:type="dxa"/>
            <w:tcBorders>
              <w:top w:val="single" w:sz="4" w:space="0" w:color="auto"/>
              <w:left w:val="single" w:sz="4" w:space="0" w:color="auto"/>
              <w:bottom w:val="single" w:sz="4" w:space="0" w:color="auto"/>
              <w:right w:val="single" w:sz="4" w:space="0" w:color="auto"/>
            </w:tcBorders>
          </w:tcPr>
          <w:p w14:paraId="463827F0" w14:textId="1046E0F7" w:rsidR="00AC472D" w:rsidRDefault="00F8264D" w:rsidP="009421EA">
            <w:hyperlink r:id="rId59" w:history="1">
              <w:r w:rsidR="00AC472D" w:rsidRPr="00296C0D">
                <w:rPr>
                  <w:rStyle w:val="Hyperlink"/>
                </w:rPr>
                <w:t>rachael.law@ppgroup.co.nz</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74435F4D" w14:textId="658EEAED" w:rsidR="00AC472D" w:rsidRDefault="008B0035" w:rsidP="009421EA">
            <w:r w:rsidRPr="008B0035">
              <w:t>Rezone the site legally described as Sections 2 and 3 SO 24009 from LRZ to MRZ; delete 30m setback from State Highways; amend MRZ-R11 excavation to remove reference to volume</w:t>
            </w:r>
            <w:r w:rsidR="00220680">
              <w:t xml:space="preserve"> and increase area to 500m2</w:t>
            </w:r>
            <w:r w:rsidRPr="008B0035">
              <w:t>; amend MRZ-R13 to remove requirement to comply with MRZ-S4 (building coverage); amend MRZ-S1 to provide for breach as discretionary activity; amend MRZ-S4 to provide for building coverage of 60%; amend MRZ-S6 to not apply to decks, multi-units and retirement villages and two or more units connected horizontally or vertically; delete MRZ-S7 and include ‘provision of useable and accessible outdoor living space for residents’ as a matter of discretion for MRZ-S4 to MRZ-S6; delete MRZ-S8 and include ‘provision of landscaping which increases the proposals compatibility with the character of the area and provides a balance between built form and open space’ as a matter of discretion for MRZ-S2 to MRZ-S6; delete MRZ-S9 and include as matter of discretion for MRZ-S4 to MRZ-S6; delete MRZ-S10 and include as matter of discretion for MRZ-S4 to MRZ-S6; delete MRZ-S11 and include as matter of discretion for MRZ-S4 to MRZ-S6; delete MRZ-S12 and include as matter of discretion for MRZ-</w:t>
            </w:r>
            <w:r w:rsidRPr="008B0035">
              <w:lastRenderedPageBreak/>
              <w:t>S2 to MRZ-S6;</w:t>
            </w:r>
            <w:r w:rsidR="00C3380B">
              <w:t xml:space="preserve"> amend LRZ</w:t>
            </w:r>
            <w:r w:rsidR="00FB729A">
              <w:t xml:space="preserve">-R10 to remove reference to volume and amend the minimum area to </w:t>
            </w:r>
            <w:r w:rsidR="00EB3474">
              <w:t xml:space="preserve">250m2; amend LRZ-R12 </w:t>
            </w:r>
            <w:r w:rsidR="00E43A2E">
              <w:t xml:space="preserve">to remove requirement of retirement villages to comply with LRZ-S4 building coverage; </w:t>
            </w:r>
            <w:r w:rsidR="00E646C3">
              <w:t xml:space="preserve">amend LRZ-S1 to reduce the minimum </w:t>
            </w:r>
            <w:r w:rsidR="00BA7A94">
              <w:t>density to 300m2 and a breach as a discretionary activity; amend LRZ-</w:t>
            </w:r>
            <w:r w:rsidR="00335864">
              <w:t>S4 to increase building coverage to 50%</w:t>
            </w:r>
          </w:p>
        </w:tc>
      </w:tr>
      <w:tr w:rsidR="00AC472D" w14:paraId="1BE564F0" w14:textId="77777777" w:rsidTr="009421EA">
        <w:tc>
          <w:tcPr>
            <w:tcW w:w="828" w:type="dxa"/>
            <w:tcBorders>
              <w:top w:val="single" w:sz="4" w:space="0" w:color="auto"/>
              <w:left w:val="single" w:sz="4" w:space="0" w:color="auto"/>
              <w:bottom w:val="single" w:sz="4" w:space="0" w:color="auto"/>
              <w:right w:val="single" w:sz="4" w:space="0" w:color="auto"/>
            </w:tcBorders>
          </w:tcPr>
          <w:p w14:paraId="4C3E3D64" w14:textId="12D96AE7" w:rsidR="00AC472D" w:rsidRDefault="00AC472D" w:rsidP="009421EA">
            <w:r>
              <w:lastRenderedPageBreak/>
              <w:t>52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48EC879" w14:textId="77777777" w:rsidR="00AC472D" w:rsidRDefault="00AC472D" w:rsidP="009421EA">
            <w:pPr>
              <w:rPr>
                <w:rFonts w:cs="Arial"/>
                <w:color w:val="000000"/>
                <w:sz w:val="20"/>
                <w:szCs w:val="20"/>
              </w:rPr>
            </w:pPr>
            <w:r>
              <w:rPr>
                <w:rFonts w:cs="Arial"/>
                <w:color w:val="000000"/>
                <w:sz w:val="20"/>
                <w:szCs w:val="20"/>
              </w:rPr>
              <w:t>Perkins Miller Family Trust</w:t>
            </w:r>
          </w:p>
          <w:p w14:paraId="07746775" w14:textId="77777777" w:rsidR="005B3297" w:rsidRDefault="005B3297" w:rsidP="009421EA">
            <w:r>
              <w:t>#193 (f)</w:t>
            </w:r>
          </w:p>
          <w:p w14:paraId="15AD86CB" w14:textId="77777777" w:rsidR="000A4218" w:rsidRDefault="000A4218" w:rsidP="009421EA">
            <w:r>
              <w:t>#202 (f)</w:t>
            </w:r>
          </w:p>
          <w:p w14:paraId="5C099319" w14:textId="77777777" w:rsidR="00E0208A" w:rsidRDefault="00E0208A" w:rsidP="009421EA">
            <w:r>
              <w:t>#21</w:t>
            </w:r>
            <w:r>
              <w:t>7</w:t>
            </w:r>
            <w:r>
              <w:t xml:space="preserve"> (f)</w:t>
            </w:r>
          </w:p>
          <w:p w14:paraId="606F632D" w14:textId="77777777" w:rsidR="006F3B79" w:rsidRDefault="006F3B79" w:rsidP="009421EA">
            <w:r>
              <w:t>#234 (f)</w:t>
            </w:r>
          </w:p>
          <w:p w14:paraId="7F797DF8" w14:textId="2C3CAA89" w:rsidR="007E7579" w:rsidRDefault="007E7579" w:rsidP="009421EA">
            <w:r>
              <w:t>#235 (f)</w:t>
            </w:r>
          </w:p>
        </w:tc>
        <w:tc>
          <w:tcPr>
            <w:tcW w:w="4549" w:type="dxa"/>
            <w:tcBorders>
              <w:top w:val="single" w:sz="4" w:space="0" w:color="auto"/>
              <w:left w:val="single" w:sz="4" w:space="0" w:color="auto"/>
              <w:bottom w:val="single" w:sz="4" w:space="0" w:color="auto"/>
              <w:right w:val="single" w:sz="4" w:space="0" w:color="auto"/>
            </w:tcBorders>
          </w:tcPr>
          <w:p w14:paraId="18B75305" w14:textId="455D8564" w:rsidR="00AC472D" w:rsidRDefault="00F8264D" w:rsidP="009421EA">
            <w:hyperlink r:id="rId60" w:history="1">
              <w:r w:rsidR="00AC472D" w:rsidRPr="00296C0D">
                <w:rPr>
                  <w:rStyle w:val="Hyperlink"/>
                </w:rPr>
                <w:t>harvey@peopleandplaces.co.nz</w:t>
              </w:r>
            </w:hyperlink>
            <w:r w:rsidR="00AC472D">
              <w:t xml:space="preserve"> </w:t>
            </w:r>
          </w:p>
        </w:tc>
        <w:tc>
          <w:tcPr>
            <w:tcW w:w="6694" w:type="dxa"/>
            <w:tcBorders>
              <w:top w:val="single" w:sz="4" w:space="0" w:color="auto"/>
              <w:left w:val="single" w:sz="4" w:space="0" w:color="auto"/>
              <w:bottom w:val="single" w:sz="4" w:space="0" w:color="auto"/>
              <w:right w:val="single" w:sz="4" w:space="0" w:color="auto"/>
            </w:tcBorders>
          </w:tcPr>
          <w:p w14:paraId="1E8CD573" w14:textId="7F4A5444" w:rsidR="00AC472D" w:rsidRDefault="00AC472D" w:rsidP="009421EA">
            <w:r w:rsidRPr="005A6C52">
              <w:t xml:space="preserve">Retain Rural zoning on Domain Road Vineyard - if consent is granted the minim allotment size should be increased to 3000m2 and any housing be prohibited on the northern slope (Templars Hill) and setback from Domain Road increased to 20m; make provision for public open space reserve on Bannockburn Road (opposite Black Rabbit); reduce eastern boundary of residential zone and establish a building line restriction to prevent visibility from Bannockburn </w:t>
            </w:r>
            <w:r w:rsidR="00CA3DDA" w:rsidRPr="005A6C52">
              <w:t>Inlet; extend</w:t>
            </w:r>
            <w:r w:rsidRPr="005A6C52">
              <w:t xml:space="preserve"> the southern boundary of the residential footprint over Schoolhouse Road to allow for residential in folds but not on ridges in new area.</w:t>
            </w:r>
          </w:p>
        </w:tc>
      </w:tr>
      <w:tr w:rsidR="007150EE" w14:paraId="33051F5C" w14:textId="77777777" w:rsidTr="009421EA">
        <w:tc>
          <w:tcPr>
            <w:tcW w:w="828" w:type="dxa"/>
            <w:tcBorders>
              <w:top w:val="single" w:sz="4" w:space="0" w:color="auto"/>
              <w:left w:val="single" w:sz="4" w:space="0" w:color="auto"/>
              <w:bottom w:val="single" w:sz="4" w:space="0" w:color="auto"/>
              <w:right w:val="single" w:sz="4" w:space="0" w:color="auto"/>
            </w:tcBorders>
          </w:tcPr>
          <w:p w14:paraId="6898C944" w14:textId="67908F22" w:rsidR="007150EE" w:rsidRDefault="007150EE" w:rsidP="009421EA">
            <w:r>
              <w:t>53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A5DFB97" w14:textId="388512D4" w:rsidR="007150EE" w:rsidRDefault="007150EE" w:rsidP="009421EA">
            <w:r>
              <w:rPr>
                <w:rFonts w:cs="Arial"/>
                <w:color w:val="000000"/>
                <w:sz w:val="20"/>
                <w:szCs w:val="20"/>
              </w:rPr>
              <w:t>David Stark</w:t>
            </w:r>
          </w:p>
        </w:tc>
        <w:tc>
          <w:tcPr>
            <w:tcW w:w="4549" w:type="dxa"/>
            <w:tcBorders>
              <w:top w:val="single" w:sz="4" w:space="0" w:color="auto"/>
              <w:left w:val="single" w:sz="4" w:space="0" w:color="auto"/>
              <w:bottom w:val="single" w:sz="4" w:space="0" w:color="auto"/>
              <w:right w:val="single" w:sz="4" w:space="0" w:color="auto"/>
            </w:tcBorders>
          </w:tcPr>
          <w:p w14:paraId="51EF07BA" w14:textId="1489640E" w:rsidR="007150EE" w:rsidRDefault="00F8264D" w:rsidP="009421EA">
            <w:hyperlink r:id="rId61" w:history="1">
              <w:r w:rsidR="007150EE" w:rsidRPr="00296C0D">
                <w:rPr>
                  <w:rStyle w:val="Hyperlink"/>
                </w:rPr>
                <w:t>davidstark@meadstark.co.nz</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0FDD2C9C" w14:textId="49DC527D" w:rsidR="007150EE" w:rsidRDefault="007150EE" w:rsidP="009421EA">
            <w:r w:rsidRPr="007C1E56">
              <w:t xml:space="preserve">Amend rural provisions to allow for up to five dwellings per property </w:t>
            </w:r>
          </w:p>
        </w:tc>
      </w:tr>
      <w:tr w:rsidR="007150EE" w14:paraId="59D2DE57" w14:textId="77777777" w:rsidTr="009421EA">
        <w:tc>
          <w:tcPr>
            <w:tcW w:w="828" w:type="dxa"/>
            <w:tcBorders>
              <w:top w:val="single" w:sz="4" w:space="0" w:color="auto"/>
              <w:left w:val="single" w:sz="4" w:space="0" w:color="auto"/>
              <w:bottom w:val="single" w:sz="4" w:space="0" w:color="auto"/>
              <w:right w:val="single" w:sz="4" w:space="0" w:color="auto"/>
            </w:tcBorders>
          </w:tcPr>
          <w:p w14:paraId="43FA9AC7" w14:textId="55FA1613" w:rsidR="007150EE" w:rsidRDefault="007150EE" w:rsidP="009421EA">
            <w:r>
              <w:t>54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94A8339" w14:textId="77777777" w:rsidR="007150EE" w:rsidRDefault="007150EE" w:rsidP="009421EA">
            <w:pPr>
              <w:rPr>
                <w:rFonts w:cs="Arial"/>
                <w:color w:val="000000"/>
                <w:sz w:val="20"/>
                <w:szCs w:val="20"/>
              </w:rPr>
            </w:pPr>
            <w:r>
              <w:rPr>
                <w:rFonts w:cs="Arial"/>
                <w:color w:val="000000"/>
                <w:sz w:val="20"/>
                <w:szCs w:val="20"/>
              </w:rPr>
              <w:t>North Cromwell Society Incorporated</w:t>
            </w:r>
          </w:p>
          <w:p w14:paraId="7BB122B6" w14:textId="77777777" w:rsidR="004123ED" w:rsidRDefault="004123ED" w:rsidP="009421EA">
            <w:r>
              <w:t>#179 (f)</w:t>
            </w:r>
          </w:p>
          <w:p w14:paraId="5391B64B" w14:textId="77777777" w:rsidR="00EC7739" w:rsidRDefault="00EC7739" w:rsidP="009421EA">
            <w:r>
              <w:t>#226 (f)</w:t>
            </w:r>
          </w:p>
          <w:p w14:paraId="662B0834" w14:textId="77777777" w:rsidR="00B6798F" w:rsidRDefault="00B6798F" w:rsidP="009421EA">
            <w:r>
              <w:t>#245 (f)</w:t>
            </w:r>
          </w:p>
          <w:p w14:paraId="6690D939" w14:textId="1BE6AB3A"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5424181A" w14:textId="7240C1C8" w:rsidR="007150EE" w:rsidRDefault="00F8264D" w:rsidP="009421EA">
            <w:hyperlink r:id="rId62" w:history="1">
              <w:r w:rsidR="007150EE" w:rsidRPr="00296C0D">
                <w:rPr>
                  <w:rStyle w:val="Hyperlink"/>
                </w:rPr>
                <w:t>ben@cuee.nz</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3A408FA1" w14:textId="111F82B6" w:rsidR="007150EE" w:rsidRDefault="007150EE" w:rsidP="009421EA">
            <w:r w:rsidRPr="007C1E56">
              <w:t xml:space="preserve">Decline PC </w:t>
            </w:r>
            <w:r w:rsidR="00995135" w:rsidRPr="007C1E56">
              <w:t>19 in</w:t>
            </w:r>
            <w:r w:rsidRPr="007C1E56">
              <w:t xml:space="preserve"> relation to the </w:t>
            </w:r>
            <w:r w:rsidR="00CA3DDA" w:rsidRPr="007C1E56">
              <w:t>existing</w:t>
            </w:r>
            <w:r w:rsidRPr="007C1E56">
              <w:t xml:space="preserve"> RRA (6) north of Scott Terrace and adjacent to State </w:t>
            </w:r>
            <w:r w:rsidR="00CA3DDA" w:rsidRPr="007C1E56">
              <w:t>Highway</w:t>
            </w:r>
            <w:r w:rsidRPr="007C1E56">
              <w:t xml:space="preserve"> 6, including Thelma Place and retain minimum 4000m2 allotment on RRA (6) and create a new Cromwell Rural Lifestyle area and an urban boundary, preventing urban development. </w:t>
            </w:r>
          </w:p>
        </w:tc>
      </w:tr>
      <w:tr w:rsidR="007150EE" w14:paraId="7F1F167B" w14:textId="77777777" w:rsidTr="009421EA">
        <w:tc>
          <w:tcPr>
            <w:tcW w:w="828" w:type="dxa"/>
            <w:tcBorders>
              <w:top w:val="single" w:sz="4" w:space="0" w:color="auto"/>
              <w:left w:val="single" w:sz="4" w:space="0" w:color="auto"/>
              <w:bottom w:val="single" w:sz="4" w:space="0" w:color="auto"/>
              <w:right w:val="single" w:sz="4" w:space="0" w:color="auto"/>
            </w:tcBorders>
          </w:tcPr>
          <w:p w14:paraId="1716C0F8" w14:textId="53D0A473" w:rsidR="007150EE" w:rsidRDefault="007150EE" w:rsidP="009421EA">
            <w:r>
              <w:t>55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53E349B" w14:textId="77777777" w:rsidR="007150EE" w:rsidRDefault="007150EE" w:rsidP="009421EA">
            <w:pPr>
              <w:rPr>
                <w:rFonts w:cs="Arial"/>
                <w:color w:val="000000"/>
                <w:sz w:val="20"/>
                <w:szCs w:val="20"/>
              </w:rPr>
            </w:pPr>
            <w:r>
              <w:rPr>
                <w:rFonts w:cs="Arial"/>
                <w:color w:val="000000"/>
                <w:sz w:val="20"/>
                <w:szCs w:val="20"/>
              </w:rPr>
              <w:t>Robert David (Bob) Scott</w:t>
            </w:r>
          </w:p>
          <w:p w14:paraId="0BB23B80" w14:textId="77777777" w:rsidR="00AC221C" w:rsidRDefault="00AC221C" w:rsidP="009421EA">
            <w:r>
              <w:t>#179 (f)</w:t>
            </w:r>
          </w:p>
          <w:p w14:paraId="1D2A7DD6" w14:textId="77777777" w:rsidR="00A64CCE" w:rsidRDefault="00A64CCE" w:rsidP="009421EA">
            <w:r>
              <w:t>#212 (f)</w:t>
            </w:r>
          </w:p>
          <w:p w14:paraId="6C367432" w14:textId="77777777" w:rsidR="00EC7739" w:rsidRDefault="00EC7739" w:rsidP="009421EA">
            <w:r>
              <w:t>#226 (f)</w:t>
            </w:r>
          </w:p>
          <w:p w14:paraId="09A89B0E" w14:textId="001495C8"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1E163D56" w14:textId="7D5AC383" w:rsidR="007150EE" w:rsidRDefault="00F8264D" w:rsidP="009421EA">
            <w:hyperlink r:id="rId63" w:history="1">
              <w:r w:rsidR="007150EE" w:rsidRPr="00296C0D">
                <w:rPr>
                  <w:rStyle w:val="Hyperlink"/>
                </w:rPr>
                <w:t>bobscott11@xtra.co.nz</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59DC9A7A" w14:textId="7CB4EF14" w:rsidR="007150EE" w:rsidRDefault="007150EE" w:rsidP="009421EA">
            <w:r w:rsidRPr="007C1E56">
              <w:t xml:space="preserve">Retain minimum 4000m2 allotment on RRA (6) zoning north of State Highway 8B. </w:t>
            </w:r>
          </w:p>
        </w:tc>
      </w:tr>
      <w:tr w:rsidR="007150EE" w14:paraId="447C2544" w14:textId="77777777" w:rsidTr="009421EA">
        <w:tc>
          <w:tcPr>
            <w:tcW w:w="828" w:type="dxa"/>
            <w:tcBorders>
              <w:top w:val="single" w:sz="4" w:space="0" w:color="auto"/>
              <w:left w:val="single" w:sz="4" w:space="0" w:color="auto"/>
              <w:bottom w:val="single" w:sz="4" w:space="0" w:color="auto"/>
              <w:right w:val="single" w:sz="4" w:space="0" w:color="auto"/>
            </w:tcBorders>
          </w:tcPr>
          <w:p w14:paraId="1003E55C" w14:textId="5DE5B137" w:rsidR="007150EE" w:rsidRDefault="007150EE" w:rsidP="009421EA">
            <w:r>
              <w:lastRenderedPageBreak/>
              <w:t>56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BC61286" w14:textId="77777777" w:rsidR="007150EE" w:rsidRDefault="007150EE" w:rsidP="009421EA">
            <w:pPr>
              <w:rPr>
                <w:rFonts w:cs="Arial"/>
                <w:color w:val="000000"/>
                <w:sz w:val="20"/>
                <w:szCs w:val="20"/>
              </w:rPr>
            </w:pPr>
            <w:r>
              <w:rPr>
                <w:rFonts w:cs="Arial"/>
                <w:color w:val="000000"/>
                <w:sz w:val="20"/>
                <w:szCs w:val="20"/>
              </w:rPr>
              <w:t>Meirion (Mike) &amp; Celia Davies</w:t>
            </w:r>
          </w:p>
          <w:p w14:paraId="366FAED7" w14:textId="77777777" w:rsidR="00247B52" w:rsidRDefault="00247B52" w:rsidP="009421EA">
            <w:r>
              <w:t>#180 (f)</w:t>
            </w:r>
          </w:p>
          <w:p w14:paraId="48DA305E" w14:textId="77777777" w:rsidR="005B3297" w:rsidRDefault="005B3297" w:rsidP="009421EA">
            <w:r>
              <w:t>#193 (f)</w:t>
            </w:r>
          </w:p>
          <w:p w14:paraId="1BD65E4F" w14:textId="77777777" w:rsidR="00FC5A66" w:rsidRDefault="00FC5A66" w:rsidP="009421EA">
            <w:r>
              <w:t>#202 (f)</w:t>
            </w:r>
          </w:p>
          <w:p w14:paraId="35249628" w14:textId="77777777" w:rsidR="00363D50" w:rsidRDefault="00363D50" w:rsidP="009421EA">
            <w:r>
              <w:t>#203 (f)</w:t>
            </w:r>
          </w:p>
          <w:p w14:paraId="464C63A7" w14:textId="77777777" w:rsidR="006F3B79" w:rsidRDefault="006F3B79" w:rsidP="009421EA">
            <w:r>
              <w:t>#234 (f)</w:t>
            </w:r>
          </w:p>
          <w:p w14:paraId="66AE568E" w14:textId="7B97E18B" w:rsidR="007E7579" w:rsidRDefault="007E7579" w:rsidP="009421EA">
            <w:r>
              <w:t>#235 (f)</w:t>
            </w:r>
          </w:p>
        </w:tc>
        <w:tc>
          <w:tcPr>
            <w:tcW w:w="4549" w:type="dxa"/>
            <w:tcBorders>
              <w:top w:val="single" w:sz="4" w:space="0" w:color="auto"/>
              <w:left w:val="single" w:sz="4" w:space="0" w:color="auto"/>
              <w:bottom w:val="single" w:sz="4" w:space="0" w:color="auto"/>
              <w:right w:val="single" w:sz="4" w:space="0" w:color="auto"/>
            </w:tcBorders>
          </w:tcPr>
          <w:p w14:paraId="3D0EC73F" w14:textId="59DE3668" w:rsidR="007150EE" w:rsidRDefault="00F8264D" w:rsidP="009421EA">
            <w:hyperlink r:id="rId64" w:history="1">
              <w:r w:rsidR="007150EE" w:rsidRPr="00296C0D">
                <w:rPr>
                  <w:rStyle w:val="Hyperlink"/>
                </w:rPr>
                <w:t>mikecelia@yahoo.com</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1730C181" w14:textId="4444D3BE" w:rsidR="007150EE" w:rsidRDefault="007150EE" w:rsidP="009421EA">
            <w:r w:rsidRPr="007C1E56">
              <w:t>Retain rural zoning on Domain Road Vineyard, Bannockburn</w:t>
            </w:r>
          </w:p>
        </w:tc>
      </w:tr>
      <w:tr w:rsidR="007150EE" w14:paraId="1F7227A5" w14:textId="77777777" w:rsidTr="009421EA">
        <w:tc>
          <w:tcPr>
            <w:tcW w:w="828" w:type="dxa"/>
            <w:tcBorders>
              <w:top w:val="single" w:sz="4" w:space="0" w:color="auto"/>
              <w:left w:val="single" w:sz="4" w:space="0" w:color="auto"/>
              <w:bottom w:val="single" w:sz="4" w:space="0" w:color="auto"/>
              <w:right w:val="single" w:sz="4" w:space="0" w:color="auto"/>
            </w:tcBorders>
          </w:tcPr>
          <w:p w14:paraId="33474058" w14:textId="718F0393" w:rsidR="007150EE" w:rsidRDefault="007150EE" w:rsidP="009421EA">
            <w:r>
              <w:t>57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ED6A520" w14:textId="77777777" w:rsidR="007150EE" w:rsidRDefault="007150EE" w:rsidP="009421EA">
            <w:pPr>
              <w:rPr>
                <w:rFonts w:cs="Arial"/>
                <w:color w:val="000000"/>
                <w:sz w:val="20"/>
                <w:szCs w:val="20"/>
              </w:rPr>
            </w:pPr>
            <w:r>
              <w:rPr>
                <w:rFonts w:cs="Arial"/>
                <w:color w:val="000000"/>
                <w:sz w:val="20"/>
                <w:szCs w:val="20"/>
              </w:rPr>
              <w:t>Barbara Walker</w:t>
            </w:r>
          </w:p>
          <w:p w14:paraId="77A11F57" w14:textId="77777777" w:rsidR="00AC221C" w:rsidRDefault="00AC221C" w:rsidP="009421EA">
            <w:r>
              <w:t>#179 (f)</w:t>
            </w:r>
          </w:p>
          <w:p w14:paraId="049B537D" w14:textId="77777777" w:rsidR="00A64CCE" w:rsidRDefault="00A64CCE" w:rsidP="009421EA">
            <w:r>
              <w:t>#212 (f)</w:t>
            </w:r>
          </w:p>
          <w:p w14:paraId="3DD6D0EB" w14:textId="77777777" w:rsidR="00EC7739" w:rsidRDefault="00EC7739" w:rsidP="009421EA">
            <w:r>
              <w:t>#226 (f)</w:t>
            </w:r>
          </w:p>
          <w:p w14:paraId="69AE6C68" w14:textId="7519ACE5"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1C4B1E06" w14:textId="0AA5823A" w:rsidR="007150EE" w:rsidRDefault="00F8264D" w:rsidP="009421EA">
            <w:hyperlink r:id="rId65" w:history="1">
              <w:r w:rsidR="007150EE" w:rsidRPr="00296C0D">
                <w:rPr>
                  <w:rStyle w:val="Hyperlink"/>
                </w:rPr>
                <w:t>jbwalker@xtra.co.nz</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7473F45A" w14:textId="1F7BF512" w:rsidR="007150EE" w:rsidRDefault="007150EE" w:rsidP="009421EA">
            <w:r w:rsidRPr="007C1E56">
              <w:t xml:space="preserve">Retain minimum 4000m2 allotment on RRA (6) zoning north of State Highway 8B. </w:t>
            </w:r>
          </w:p>
        </w:tc>
      </w:tr>
      <w:tr w:rsidR="007150EE" w14:paraId="606411A3" w14:textId="77777777" w:rsidTr="009421EA">
        <w:tc>
          <w:tcPr>
            <w:tcW w:w="828" w:type="dxa"/>
            <w:tcBorders>
              <w:top w:val="single" w:sz="4" w:space="0" w:color="auto"/>
              <w:left w:val="single" w:sz="4" w:space="0" w:color="auto"/>
              <w:bottom w:val="single" w:sz="4" w:space="0" w:color="auto"/>
              <w:right w:val="single" w:sz="4" w:space="0" w:color="auto"/>
            </w:tcBorders>
          </w:tcPr>
          <w:p w14:paraId="6D4271B7" w14:textId="25D52D25" w:rsidR="007150EE" w:rsidRDefault="007150EE" w:rsidP="009421EA">
            <w:r>
              <w:t>58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45FDF78" w14:textId="77777777" w:rsidR="007150EE" w:rsidRDefault="00C85817" w:rsidP="009421EA">
            <w:pPr>
              <w:spacing w:line="240" w:lineRule="auto"/>
              <w:rPr>
                <w:rFonts w:cs="Arial"/>
                <w:color w:val="000000"/>
                <w:sz w:val="20"/>
                <w:szCs w:val="20"/>
              </w:rPr>
            </w:pPr>
            <w:r>
              <w:rPr>
                <w:rFonts w:cs="Arial"/>
                <w:color w:val="000000"/>
                <w:sz w:val="20"/>
                <w:szCs w:val="20"/>
              </w:rPr>
              <w:t>J</w:t>
            </w:r>
            <w:r w:rsidR="007150EE">
              <w:rPr>
                <w:rFonts w:cs="Arial"/>
                <w:color w:val="000000"/>
                <w:sz w:val="20"/>
                <w:szCs w:val="20"/>
              </w:rPr>
              <w:t>o Robinson</w:t>
            </w:r>
          </w:p>
          <w:p w14:paraId="7967A933" w14:textId="1D0CE1E0" w:rsidR="00EC024F" w:rsidRDefault="00EC024F" w:rsidP="009421EA">
            <w:pPr>
              <w:spacing w:line="240" w:lineRule="auto"/>
            </w:pPr>
            <w:r>
              <w:t>#241 (f)</w:t>
            </w:r>
          </w:p>
        </w:tc>
        <w:tc>
          <w:tcPr>
            <w:tcW w:w="4549" w:type="dxa"/>
            <w:tcBorders>
              <w:top w:val="single" w:sz="4" w:space="0" w:color="auto"/>
              <w:left w:val="single" w:sz="4" w:space="0" w:color="auto"/>
              <w:bottom w:val="single" w:sz="4" w:space="0" w:color="auto"/>
              <w:right w:val="single" w:sz="4" w:space="0" w:color="auto"/>
            </w:tcBorders>
          </w:tcPr>
          <w:p w14:paraId="30FCEB53" w14:textId="48C1256F" w:rsidR="007150EE" w:rsidRDefault="00F8264D" w:rsidP="009421EA">
            <w:hyperlink r:id="rId66" w:history="1">
              <w:r w:rsidR="007150EE" w:rsidRPr="00296C0D">
                <w:rPr>
                  <w:rStyle w:val="Hyperlink"/>
                </w:rPr>
                <w:t>jo.hillview@gmail.com</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2B43BADA" w14:textId="7D5E7ABF" w:rsidR="007150EE" w:rsidRDefault="007150EE" w:rsidP="009421EA">
            <w:r w:rsidRPr="007C1E56">
              <w:t xml:space="preserve">Ensure that the new Large Lot Residential Zone framework for properties on Dunstan Road provides for connectivity to adjoining blocks through the roading network; ensure any single </w:t>
            </w:r>
            <w:r w:rsidR="00CA3DDA" w:rsidRPr="007C1E56">
              <w:t>subdivision</w:t>
            </w:r>
            <w:r w:rsidRPr="007C1E56">
              <w:t xml:space="preserve"> is not considered in isolation and that includes measures to open up large lot residential zonings for vehicle, walking and cycling connectivity and avoiding land locking of developable land that is physically constrained trough ROW's; </w:t>
            </w:r>
          </w:p>
        </w:tc>
      </w:tr>
      <w:tr w:rsidR="007150EE" w14:paraId="1D917CF7" w14:textId="77777777" w:rsidTr="009421EA">
        <w:tc>
          <w:tcPr>
            <w:tcW w:w="828" w:type="dxa"/>
            <w:tcBorders>
              <w:top w:val="single" w:sz="4" w:space="0" w:color="auto"/>
              <w:left w:val="single" w:sz="4" w:space="0" w:color="auto"/>
              <w:bottom w:val="single" w:sz="4" w:space="0" w:color="auto"/>
              <w:right w:val="single" w:sz="4" w:space="0" w:color="auto"/>
            </w:tcBorders>
          </w:tcPr>
          <w:p w14:paraId="1E3F62B5" w14:textId="501F3E39" w:rsidR="007150EE" w:rsidRDefault="007150EE" w:rsidP="009421EA">
            <w:r>
              <w:t>59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BD2045E" w14:textId="77777777" w:rsidR="007150EE" w:rsidRDefault="007150EE" w:rsidP="009421EA">
            <w:pPr>
              <w:rPr>
                <w:rFonts w:cs="Arial"/>
                <w:color w:val="000000"/>
                <w:sz w:val="20"/>
                <w:szCs w:val="20"/>
              </w:rPr>
            </w:pPr>
            <w:r>
              <w:rPr>
                <w:rFonts w:cs="Arial"/>
                <w:color w:val="000000"/>
                <w:sz w:val="20"/>
                <w:szCs w:val="20"/>
              </w:rPr>
              <w:t>Paul Robertson</w:t>
            </w:r>
          </w:p>
          <w:p w14:paraId="3B2B855E" w14:textId="77777777" w:rsidR="00AC221C" w:rsidRDefault="00AC221C" w:rsidP="009421EA">
            <w:r>
              <w:t>#179 (f)</w:t>
            </w:r>
          </w:p>
          <w:p w14:paraId="7575D92E" w14:textId="77777777" w:rsidR="007C5E1D" w:rsidRDefault="007C5E1D" w:rsidP="009421EA">
            <w:r>
              <w:t>#246 (f)</w:t>
            </w:r>
          </w:p>
          <w:p w14:paraId="7A058F40" w14:textId="4519A874"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042F76F9" w14:textId="63FAF26D" w:rsidR="007150EE" w:rsidRDefault="00F8264D" w:rsidP="009421EA">
            <w:hyperlink r:id="rId67" w:history="1">
              <w:r w:rsidR="007150EE" w:rsidRPr="00296C0D">
                <w:rPr>
                  <w:rStyle w:val="Hyperlink"/>
                </w:rPr>
                <w:t>paul@design4detail.nz</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77B60958" w14:textId="40EC6B64" w:rsidR="007150EE" w:rsidRDefault="007150EE" w:rsidP="009421EA">
            <w:r w:rsidRPr="007C1E56">
              <w:t xml:space="preserve">Retain minimum 4000m2 allotment on RRA (6) zoning north of State Highway 8B. </w:t>
            </w:r>
          </w:p>
        </w:tc>
      </w:tr>
      <w:tr w:rsidR="007150EE" w14:paraId="2BB29850" w14:textId="77777777" w:rsidTr="009421EA">
        <w:tc>
          <w:tcPr>
            <w:tcW w:w="828" w:type="dxa"/>
            <w:tcBorders>
              <w:top w:val="single" w:sz="4" w:space="0" w:color="auto"/>
              <w:left w:val="single" w:sz="4" w:space="0" w:color="auto"/>
              <w:bottom w:val="single" w:sz="4" w:space="0" w:color="auto"/>
              <w:right w:val="single" w:sz="4" w:space="0" w:color="auto"/>
            </w:tcBorders>
          </w:tcPr>
          <w:p w14:paraId="0B28602B" w14:textId="5AF2C42F" w:rsidR="007150EE" w:rsidRDefault="007150EE" w:rsidP="009421EA">
            <w:r>
              <w:t>60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D306D20" w14:textId="77777777" w:rsidR="007150EE" w:rsidRDefault="007150EE" w:rsidP="009421EA">
            <w:pPr>
              <w:rPr>
                <w:rFonts w:cs="Arial"/>
                <w:color w:val="000000"/>
                <w:sz w:val="20"/>
                <w:szCs w:val="20"/>
              </w:rPr>
            </w:pPr>
            <w:r>
              <w:rPr>
                <w:rFonts w:cs="Arial"/>
                <w:color w:val="000000"/>
                <w:sz w:val="20"/>
                <w:szCs w:val="20"/>
              </w:rPr>
              <w:t>Ministry of Education</w:t>
            </w:r>
          </w:p>
          <w:p w14:paraId="7173DD47" w14:textId="15D71136"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0AA2332C" w14:textId="47C4DC5D" w:rsidR="007150EE" w:rsidRDefault="00F8264D" w:rsidP="009421EA">
            <w:hyperlink r:id="rId68" w:history="1">
              <w:r w:rsidR="007150EE" w:rsidRPr="00296C0D">
                <w:rPr>
                  <w:rStyle w:val="Hyperlink"/>
                </w:rPr>
                <w:t>sara.hodgson@beca.com</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5A6339F0" w14:textId="50E32BFF" w:rsidR="007150EE" w:rsidRDefault="00F35E83" w:rsidP="009421EA">
            <w:r>
              <w:t>Amend definition of community facilities</w:t>
            </w:r>
            <w:r w:rsidR="00D215CE">
              <w:t xml:space="preserve">; include reference to community facilities </w:t>
            </w:r>
            <w:r w:rsidR="005813F9">
              <w:t xml:space="preserve">in LLRZ-P8; amend LLRZ-R11 to include matters of discretion and an activity status of RDIS; </w:t>
            </w:r>
            <w:r w:rsidR="00E8274D">
              <w:t>retain LRZ-O1; amend</w:t>
            </w:r>
            <w:r w:rsidR="00EF5BA0">
              <w:t xml:space="preserve"> LRZ-O2 </w:t>
            </w:r>
            <w:r w:rsidR="00766D2B">
              <w:t xml:space="preserve">to include reference to infrastructure and education facilities; </w:t>
            </w:r>
            <w:r w:rsidR="00421F5D">
              <w:t xml:space="preserve">amend </w:t>
            </w:r>
            <w:r w:rsidR="00ED524C">
              <w:t xml:space="preserve">wording of </w:t>
            </w:r>
            <w:r w:rsidR="00421F5D">
              <w:t>LRZ-P5</w:t>
            </w:r>
            <w:r w:rsidR="00ED524C">
              <w:t xml:space="preserve">; </w:t>
            </w:r>
            <w:r w:rsidR="00AD50DC">
              <w:t xml:space="preserve">amend  LRZ-P6 to include reference to community facilities; </w:t>
            </w:r>
            <w:r w:rsidR="00DF5572">
              <w:t xml:space="preserve">retain LRZ-R13; retain MRZ-O1; amend MRZ-O2 to include reference to infrastructure </w:t>
            </w:r>
            <w:r w:rsidR="00DF5572">
              <w:lastRenderedPageBreak/>
              <w:t xml:space="preserve">and education facilities; </w:t>
            </w:r>
            <w:r w:rsidR="00A672F4">
              <w:t xml:space="preserve">amend wording of MRZ-P6; amend MRZ-P7 to include reference to community facilities; </w:t>
            </w:r>
            <w:r w:rsidR="00F22687">
              <w:t xml:space="preserve">retain MRZ-P14;  </w:t>
            </w:r>
            <w:r w:rsidR="003B3A3B">
              <w:t>amend SUB-P1 to include reference to infrastructure and education facilities</w:t>
            </w:r>
            <w:r w:rsidR="00421F5D">
              <w:t xml:space="preserve"> </w:t>
            </w:r>
          </w:p>
        </w:tc>
      </w:tr>
      <w:tr w:rsidR="007150EE" w14:paraId="3B8F5C8C" w14:textId="77777777" w:rsidTr="009421EA">
        <w:tc>
          <w:tcPr>
            <w:tcW w:w="828" w:type="dxa"/>
            <w:tcBorders>
              <w:top w:val="single" w:sz="4" w:space="0" w:color="auto"/>
              <w:left w:val="single" w:sz="4" w:space="0" w:color="auto"/>
              <w:bottom w:val="single" w:sz="4" w:space="0" w:color="auto"/>
              <w:right w:val="single" w:sz="4" w:space="0" w:color="auto"/>
            </w:tcBorders>
          </w:tcPr>
          <w:p w14:paraId="7C41344B" w14:textId="7FC12E76" w:rsidR="007150EE" w:rsidRDefault="007150EE" w:rsidP="009421EA">
            <w:r>
              <w:lastRenderedPageBreak/>
              <w:t>61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D89ECA8" w14:textId="4BB2B8A1" w:rsidR="007150EE" w:rsidRDefault="007150EE" w:rsidP="009421EA">
            <w:r>
              <w:rPr>
                <w:rFonts w:cs="Arial"/>
                <w:color w:val="000000"/>
                <w:sz w:val="20"/>
                <w:szCs w:val="20"/>
              </w:rPr>
              <w:t>Foodstuffs (South Island) Properties Ltd - Alexandra NW</w:t>
            </w:r>
          </w:p>
        </w:tc>
        <w:tc>
          <w:tcPr>
            <w:tcW w:w="4549" w:type="dxa"/>
            <w:tcBorders>
              <w:top w:val="single" w:sz="4" w:space="0" w:color="auto"/>
              <w:left w:val="single" w:sz="4" w:space="0" w:color="auto"/>
              <w:bottom w:val="single" w:sz="4" w:space="0" w:color="auto"/>
              <w:right w:val="single" w:sz="4" w:space="0" w:color="auto"/>
            </w:tcBorders>
          </w:tcPr>
          <w:p w14:paraId="20C76AC9" w14:textId="1557F8B4" w:rsidR="007150EE" w:rsidRDefault="00F8264D" w:rsidP="009421EA">
            <w:hyperlink r:id="rId69" w:history="1">
              <w:r w:rsidR="007150EE" w:rsidRPr="00296C0D">
                <w:rPr>
                  <w:rStyle w:val="Hyperlink"/>
                </w:rPr>
                <w:t>alex.booker@al.nz</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5EB0B151" w14:textId="5D63B0DC" w:rsidR="007150EE" w:rsidRDefault="007150EE" w:rsidP="009421EA">
            <w:r w:rsidRPr="007C1E56">
              <w:t xml:space="preserve">Re-zone 32 &amp;34 Kenmare Street (currently operated as part of the New World Alexandra) as Business Zone to reflect the existing use; supports the intensification of development surrounding the Alexandra New World but seeks recognition in the policy framework that recognise existing commercial activities on adjoining </w:t>
            </w:r>
            <w:r w:rsidR="00CA3DDA" w:rsidRPr="007C1E56">
              <w:t>Business</w:t>
            </w:r>
            <w:r w:rsidRPr="007C1E56">
              <w:t xml:space="preserve"> Zone.   </w:t>
            </w:r>
          </w:p>
        </w:tc>
      </w:tr>
      <w:tr w:rsidR="007150EE" w14:paraId="7B3D6B33" w14:textId="77777777" w:rsidTr="009421EA">
        <w:tc>
          <w:tcPr>
            <w:tcW w:w="828" w:type="dxa"/>
            <w:tcBorders>
              <w:top w:val="single" w:sz="4" w:space="0" w:color="auto"/>
              <w:left w:val="single" w:sz="4" w:space="0" w:color="auto"/>
              <w:bottom w:val="single" w:sz="4" w:space="0" w:color="auto"/>
              <w:right w:val="single" w:sz="4" w:space="0" w:color="auto"/>
            </w:tcBorders>
          </w:tcPr>
          <w:p w14:paraId="087AD27B" w14:textId="43D7C998" w:rsidR="007150EE" w:rsidRDefault="007150EE" w:rsidP="009421EA">
            <w:r>
              <w:t>62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5DE44D3" w14:textId="2261C897" w:rsidR="007150EE" w:rsidRDefault="007150EE" w:rsidP="009421EA">
            <w:r>
              <w:rPr>
                <w:rFonts w:cs="Arial"/>
                <w:color w:val="000000"/>
                <w:sz w:val="20"/>
                <w:szCs w:val="20"/>
              </w:rPr>
              <w:t>Foodstuffs (South Island) Properties Ltd - Cromwell NW</w:t>
            </w:r>
          </w:p>
        </w:tc>
        <w:tc>
          <w:tcPr>
            <w:tcW w:w="4549" w:type="dxa"/>
            <w:tcBorders>
              <w:top w:val="single" w:sz="4" w:space="0" w:color="auto"/>
              <w:left w:val="single" w:sz="4" w:space="0" w:color="auto"/>
              <w:bottom w:val="single" w:sz="4" w:space="0" w:color="auto"/>
              <w:right w:val="single" w:sz="4" w:space="0" w:color="auto"/>
            </w:tcBorders>
          </w:tcPr>
          <w:p w14:paraId="3BA86D87" w14:textId="5ED83CB3" w:rsidR="007150EE" w:rsidRDefault="00F8264D" w:rsidP="009421EA">
            <w:hyperlink r:id="rId70" w:history="1">
              <w:r w:rsidR="007150EE" w:rsidRPr="00296C0D">
                <w:rPr>
                  <w:rStyle w:val="Hyperlink"/>
                </w:rPr>
                <w:t>alex.booker@al.nz</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02FE9241" w14:textId="4B92D58E" w:rsidR="007150EE" w:rsidRDefault="007150EE" w:rsidP="009421EA">
            <w:r w:rsidRPr="007C1E56">
              <w:t xml:space="preserve">Re-zone part of 182 Waenga Drive (that forms part of the extension to the New World Cromwell) as Business Zone to reflect the existing/consented use; supports the intensification of development surrounding the Cromwell New World but seeks recognition in the policy framework that recognise existing commercial activities on adjoining </w:t>
            </w:r>
            <w:r w:rsidR="00CA3DDA" w:rsidRPr="007C1E56">
              <w:t>Business</w:t>
            </w:r>
            <w:r w:rsidRPr="007C1E56">
              <w:t xml:space="preserve"> Zone</w:t>
            </w:r>
            <w:r w:rsidR="005269EE">
              <w:t>; s</w:t>
            </w:r>
            <w:r w:rsidRPr="007C1E56">
              <w:t xml:space="preserve">ection 32 does not adequately address the possible conflict between existing </w:t>
            </w:r>
            <w:r w:rsidR="00CA3DDA" w:rsidRPr="007C1E56">
              <w:t>commercial</w:t>
            </w:r>
            <w:r w:rsidRPr="007C1E56">
              <w:t xml:space="preserve"> activities and more dense medium density zoning in terms of a reduction in standards and potential for reverse sensitivity </w:t>
            </w:r>
            <w:r w:rsidR="00CA3DDA" w:rsidRPr="007C1E56">
              <w:t>occurring</w:t>
            </w:r>
            <w:r w:rsidRPr="007C1E56">
              <w:t>.</w:t>
            </w:r>
          </w:p>
        </w:tc>
      </w:tr>
      <w:tr w:rsidR="007150EE" w14:paraId="0DB82D59" w14:textId="77777777" w:rsidTr="009421EA">
        <w:tc>
          <w:tcPr>
            <w:tcW w:w="828" w:type="dxa"/>
            <w:tcBorders>
              <w:top w:val="single" w:sz="4" w:space="0" w:color="auto"/>
              <w:left w:val="single" w:sz="4" w:space="0" w:color="auto"/>
              <w:bottom w:val="single" w:sz="4" w:space="0" w:color="auto"/>
              <w:right w:val="single" w:sz="4" w:space="0" w:color="auto"/>
            </w:tcBorders>
          </w:tcPr>
          <w:p w14:paraId="17F2B20D" w14:textId="49489B2F" w:rsidR="007150EE" w:rsidRDefault="007150EE" w:rsidP="009421EA">
            <w:r>
              <w:t>63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21349A9" w14:textId="77777777" w:rsidR="007150EE" w:rsidRDefault="007150EE" w:rsidP="009421EA">
            <w:pPr>
              <w:rPr>
                <w:rFonts w:cs="Arial"/>
                <w:color w:val="000000"/>
                <w:sz w:val="20"/>
                <w:szCs w:val="20"/>
              </w:rPr>
            </w:pPr>
            <w:r>
              <w:rPr>
                <w:rFonts w:cs="Arial"/>
                <w:color w:val="000000"/>
                <w:sz w:val="20"/>
                <w:szCs w:val="20"/>
              </w:rPr>
              <w:t>Julene Anderson</w:t>
            </w:r>
          </w:p>
          <w:p w14:paraId="1338B7E4" w14:textId="77777777" w:rsidR="00AC221C" w:rsidRDefault="00AC221C" w:rsidP="009421EA">
            <w:r>
              <w:t>#179 (f)</w:t>
            </w:r>
          </w:p>
          <w:p w14:paraId="745DABB2" w14:textId="77777777" w:rsidR="00EC7739" w:rsidRDefault="00EC7739" w:rsidP="009421EA">
            <w:r>
              <w:t>#226 (f)</w:t>
            </w:r>
          </w:p>
          <w:p w14:paraId="7E468E71" w14:textId="4890BD8E"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1A1918B9" w14:textId="2C9AC82F" w:rsidR="007150EE" w:rsidRDefault="00F8264D" w:rsidP="009421EA">
            <w:hyperlink r:id="rId71" w:history="1">
              <w:r w:rsidR="007150EE" w:rsidRPr="00296C0D">
                <w:rPr>
                  <w:rStyle w:val="Hyperlink"/>
                </w:rPr>
                <w:t>julene.maree@hotmail.com</w:t>
              </w:r>
            </w:hyperlink>
            <w:r w:rsidR="007150EE">
              <w:t xml:space="preserve"> </w:t>
            </w:r>
          </w:p>
        </w:tc>
        <w:tc>
          <w:tcPr>
            <w:tcW w:w="6694" w:type="dxa"/>
            <w:tcBorders>
              <w:top w:val="single" w:sz="4" w:space="0" w:color="auto"/>
              <w:left w:val="single" w:sz="4" w:space="0" w:color="auto"/>
              <w:bottom w:val="single" w:sz="4" w:space="0" w:color="auto"/>
              <w:right w:val="single" w:sz="4" w:space="0" w:color="auto"/>
            </w:tcBorders>
          </w:tcPr>
          <w:p w14:paraId="3FF3F985" w14:textId="7DDD8222" w:rsidR="007150EE" w:rsidRDefault="007150EE" w:rsidP="009421EA">
            <w:r w:rsidRPr="007C1E56">
              <w:t>Oppose re-zoning of RRA (6) zone north or State Highway 8B</w:t>
            </w:r>
            <w:r w:rsidR="005269EE">
              <w:t>; r</w:t>
            </w:r>
            <w:r w:rsidRPr="007C1E56">
              <w:t xml:space="preserve">equest a </w:t>
            </w:r>
            <w:r w:rsidR="00995135" w:rsidRPr="007C1E56">
              <w:t>new precinct zone</w:t>
            </w:r>
            <w:r w:rsidRPr="007C1E56">
              <w:t xml:space="preserve"> be created (P4) that would retain the minimum 4000m2 allotment size. Oppose provision for retirement villages in RRA (6) area</w:t>
            </w:r>
            <w:r w:rsidR="005269EE">
              <w:t>; o</w:t>
            </w:r>
            <w:r w:rsidRPr="007C1E56">
              <w:t xml:space="preserve">ppose controlled activity </w:t>
            </w:r>
            <w:r w:rsidR="00CA3DDA" w:rsidRPr="007C1E56">
              <w:t>subdivision</w:t>
            </w:r>
            <w:r w:rsidRPr="007C1E56">
              <w:t xml:space="preserve"> in RRA (6) creating allotments of less than 4000m2.</w:t>
            </w:r>
          </w:p>
        </w:tc>
      </w:tr>
      <w:tr w:rsidR="00BB7A6F" w14:paraId="4749A18F" w14:textId="77777777" w:rsidTr="009421EA">
        <w:tc>
          <w:tcPr>
            <w:tcW w:w="828" w:type="dxa"/>
            <w:tcBorders>
              <w:top w:val="single" w:sz="4" w:space="0" w:color="auto"/>
              <w:left w:val="single" w:sz="4" w:space="0" w:color="auto"/>
              <w:bottom w:val="single" w:sz="4" w:space="0" w:color="auto"/>
              <w:right w:val="single" w:sz="4" w:space="0" w:color="auto"/>
            </w:tcBorders>
          </w:tcPr>
          <w:p w14:paraId="683E60F4" w14:textId="306A35E5" w:rsidR="00BB7A6F" w:rsidRDefault="00BB7A6F" w:rsidP="009421EA">
            <w:r>
              <w:t>64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45AF7A5" w14:textId="77777777" w:rsidR="00BB7A6F" w:rsidRDefault="00BB7A6F" w:rsidP="009421EA">
            <w:pPr>
              <w:rPr>
                <w:rFonts w:cs="Arial"/>
                <w:color w:val="000000"/>
                <w:sz w:val="20"/>
                <w:szCs w:val="20"/>
              </w:rPr>
            </w:pPr>
            <w:r>
              <w:rPr>
                <w:rFonts w:cs="Arial"/>
                <w:color w:val="000000"/>
                <w:sz w:val="20"/>
                <w:szCs w:val="20"/>
              </w:rPr>
              <w:t>Kenneth Charles Dickie</w:t>
            </w:r>
          </w:p>
          <w:p w14:paraId="6DB0747D" w14:textId="72DC6BE8" w:rsidR="00F8264D" w:rsidRDefault="00F8264D" w:rsidP="009421EA">
            <w:r>
              <w:t>#24</w:t>
            </w:r>
            <w:r>
              <w:t>8</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54C1D675" w14:textId="1DF6BA5A" w:rsidR="00BB7A6F" w:rsidRDefault="00F8264D" w:rsidP="009421EA">
            <w:hyperlink r:id="rId72" w:history="1">
              <w:r w:rsidR="00BB7A6F" w:rsidRPr="00296C0D">
                <w:rPr>
                  <w:rStyle w:val="Hyperlink"/>
                </w:rPr>
                <w:t>kennethcdickie@gmail.com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76CD913C" w14:textId="7582FAA0" w:rsidR="00BB7A6F" w:rsidRDefault="00BB7A6F" w:rsidP="009421EA">
            <w:r w:rsidRPr="00883FD2">
              <w:t xml:space="preserve">Opposed to change for Residential </w:t>
            </w:r>
            <w:r w:rsidR="00CA3DDA" w:rsidRPr="00883FD2">
              <w:t>Resource</w:t>
            </w:r>
            <w:r w:rsidRPr="00883FD2">
              <w:t xml:space="preserve"> Area zone to low density which increases the minimum allotment size from 250m</w:t>
            </w:r>
            <w:r w:rsidR="00374A2A" w:rsidRPr="00883FD2">
              <w:t>2 to</w:t>
            </w:r>
            <w:r w:rsidRPr="00883FD2">
              <w:t xml:space="preserve"> 500m2. </w:t>
            </w:r>
          </w:p>
        </w:tc>
      </w:tr>
      <w:tr w:rsidR="00BB7A6F" w14:paraId="146F3B8B" w14:textId="77777777" w:rsidTr="009421EA">
        <w:tc>
          <w:tcPr>
            <w:tcW w:w="828" w:type="dxa"/>
            <w:tcBorders>
              <w:top w:val="single" w:sz="4" w:space="0" w:color="auto"/>
              <w:left w:val="single" w:sz="4" w:space="0" w:color="auto"/>
              <w:bottom w:val="single" w:sz="4" w:space="0" w:color="auto"/>
              <w:right w:val="single" w:sz="4" w:space="0" w:color="auto"/>
            </w:tcBorders>
          </w:tcPr>
          <w:p w14:paraId="57F2DEFE" w14:textId="708509B1" w:rsidR="00BB7A6F" w:rsidRDefault="00BB7A6F" w:rsidP="009421EA">
            <w:r>
              <w:t>65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EB007B6" w14:textId="77777777" w:rsidR="00BB7A6F" w:rsidRDefault="00BB7A6F" w:rsidP="009421EA">
            <w:pPr>
              <w:rPr>
                <w:rFonts w:cs="Arial"/>
                <w:color w:val="000000"/>
                <w:sz w:val="20"/>
                <w:szCs w:val="20"/>
              </w:rPr>
            </w:pPr>
            <w:r>
              <w:rPr>
                <w:rFonts w:cs="Arial"/>
                <w:color w:val="000000"/>
                <w:sz w:val="20"/>
                <w:szCs w:val="20"/>
              </w:rPr>
              <w:t>Ian Anderson</w:t>
            </w:r>
          </w:p>
          <w:p w14:paraId="52920958" w14:textId="77777777" w:rsidR="00AC221C" w:rsidRDefault="00AC221C" w:rsidP="009421EA">
            <w:r>
              <w:t>#179 (f)</w:t>
            </w:r>
            <w:r w:rsidR="00617D65">
              <w:t xml:space="preserve"> </w:t>
            </w:r>
          </w:p>
          <w:p w14:paraId="6020830F" w14:textId="77777777" w:rsidR="00EC7739" w:rsidRDefault="00EC7739" w:rsidP="009421EA">
            <w:r>
              <w:lastRenderedPageBreak/>
              <w:t>#226 (f)</w:t>
            </w:r>
          </w:p>
          <w:p w14:paraId="6EC7C10A" w14:textId="5A50D05B"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26BD9C7E" w14:textId="2A252073" w:rsidR="00BB7A6F" w:rsidRDefault="00F8264D" w:rsidP="009421EA">
            <w:hyperlink r:id="rId73" w:history="1">
              <w:r w:rsidR="00B33F23" w:rsidRPr="0095312E">
                <w:rPr>
                  <w:rStyle w:val="Hyperlink"/>
                </w:rPr>
                <w:t>ian.anderson13@hotmail.com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17683969" w14:textId="3664D696" w:rsidR="00BB7A6F" w:rsidRDefault="00BB7A6F" w:rsidP="009421EA">
            <w:r w:rsidRPr="00883FD2">
              <w:t>Oppose re-zoning of RRA (6) zone north or State Highway 8B</w:t>
            </w:r>
            <w:r w:rsidR="005269EE">
              <w:t>; r</w:t>
            </w:r>
            <w:r w:rsidRPr="00883FD2">
              <w:t xml:space="preserve">equest the area retain the minimum 4000m2 allotment size. </w:t>
            </w:r>
            <w:r w:rsidRPr="00883FD2">
              <w:lastRenderedPageBreak/>
              <w:t>Oppose provision for retirement villages in RRA (6) area</w:t>
            </w:r>
            <w:r w:rsidR="005269EE">
              <w:t>; r</w:t>
            </w:r>
            <w:r w:rsidRPr="00883FD2">
              <w:t>e</w:t>
            </w:r>
            <w:r w:rsidR="005269EE">
              <w:t xml:space="preserve">duce </w:t>
            </w:r>
            <w:r w:rsidRPr="00883FD2">
              <w:t>minimum area for minor units</w:t>
            </w:r>
            <w:r w:rsidR="005269EE">
              <w:t xml:space="preserve"> </w:t>
            </w:r>
            <w:r w:rsidRPr="00883FD2">
              <w:t>to 50-70m2</w:t>
            </w:r>
            <w:r w:rsidR="005269EE">
              <w:t>; o</w:t>
            </w:r>
            <w:r w:rsidRPr="00883FD2">
              <w:t xml:space="preserve">ppose provision for minor units in RRA (6) area north of State Highway 8B unless 4000m2 is retained. </w:t>
            </w:r>
          </w:p>
        </w:tc>
      </w:tr>
      <w:tr w:rsidR="00BB7A6F" w14:paraId="6C3AEC18" w14:textId="77777777" w:rsidTr="009421EA">
        <w:tc>
          <w:tcPr>
            <w:tcW w:w="828" w:type="dxa"/>
            <w:tcBorders>
              <w:top w:val="single" w:sz="4" w:space="0" w:color="auto"/>
              <w:left w:val="single" w:sz="4" w:space="0" w:color="auto"/>
              <w:bottom w:val="single" w:sz="4" w:space="0" w:color="auto"/>
              <w:right w:val="single" w:sz="4" w:space="0" w:color="auto"/>
            </w:tcBorders>
          </w:tcPr>
          <w:p w14:paraId="0A01ED47" w14:textId="1D50A76C" w:rsidR="00BB7A6F" w:rsidRDefault="00BB7A6F" w:rsidP="009421EA">
            <w:r>
              <w:lastRenderedPageBreak/>
              <w:t>66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1374FDB" w14:textId="77777777" w:rsidR="00BB7A6F" w:rsidRDefault="00BB7A6F" w:rsidP="009421EA">
            <w:pPr>
              <w:rPr>
                <w:rFonts w:cs="Arial"/>
                <w:color w:val="000000"/>
                <w:sz w:val="20"/>
                <w:szCs w:val="20"/>
              </w:rPr>
            </w:pPr>
            <w:r>
              <w:rPr>
                <w:rFonts w:cs="Arial"/>
                <w:color w:val="000000"/>
                <w:sz w:val="20"/>
                <w:szCs w:val="20"/>
              </w:rPr>
              <w:t>Trevor Deaker &amp; Mark Borrie</w:t>
            </w:r>
          </w:p>
          <w:p w14:paraId="2A36FE26" w14:textId="77777777" w:rsidR="00AC221C" w:rsidRDefault="00AC221C" w:rsidP="009421EA">
            <w:r>
              <w:t>#179 (f)</w:t>
            </w:r>
          </w:p>
          <w:p w14:paraId="56E44A51" w14:textId="77777777" w:rsidR="00A64CCE" w:rsidRDefault="00A64CCE" w:rsidP="009421EA">
            <w:r>
              <w:t>#212 (f)</w:t>
            </w:r>
          </w:p>
          <w:p w14:paraId="2844A22E" w14:textId="77777777" w:rsidR="00EC7739" w:rsidRDefault="00EC7739" w:rsidP="009421EA">
            <w:r>
              <w:t>#226 (f)</w:t>
            </w:r>
          </w:p>
          <w:p w14:paraId="7ECEA6D0" w14:textId="77777777" w:rsidR="007C5E1D" w:rsidRDefault="007C5E1D" w:rsidP="009421EA">
            <w:r>
              <w:t>#246 (f)</w:t>
            </w:r>
          </w:p>
          <w:p w14:paraId="0A4BF5E4" w14:textId="58E281B5"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2229EC29" w14:textId="2A207EDF" w:rsidR="00BB7A6F" w:rsidRDefault="00F8264D" w:rsidP="009421EA">
            <w:hyperlink r:id="rId74" w:history="1">
              <w:r w:rsidR="00BB7A6F" w:rsidRPr="00296C0D">
                <w:rPr>
                  <w:rStyle w:val="Hyperlink"/>
                </w:rPr>
                <w:t>trevandmark@gmail.com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2E040B86" w14:textId="311A8EF4" w:rsidR="00BB7A6F" w:rsidRDefault="00BB7A6F" w:rsidP="009421EA">
            <w:r w:rsidRPr="00883FD2">
              <w:t xml:space="preserve">Retain minimum 4000m2 allotment on RRA (6) zoning north of State Highway 8B. </w:t>
            </w:r>
          </w:p>
        </w:tc>
      </w:tr>
      <w:tr w:rsidR="00BB7A6F" w14:paraId="2F789DDB" w14:textId="77777777" w:rsidTr="009421EA">
        <w:tc>
          <w:tcPr>
            <w:tcW w:w="828" w:type="dxa"/>
            <w:tcBorders>
              <w:top w:val="single" w:sz="4" w:space="0" w:color="auto"/>
              <w:left w:val="single" w:sz="4" w:space="0" w:color="auto"/>
              <w:bottom w:val="single" w:sz="4" w:space="0" w:color="auto"/>
              <w:right w:val="single" w:sz="4" w:space="0" w:color="auto"/>
            </w:tcBorders>
          </w:tcPr>
          <w:p w14:paraId="05620872" w14:textId="6AB0042B" w:rsidR="00BB7A6F" w:rsidRDefault="00BB7A6F" w:rsidP="009421EA">
            <w:r>
              <w:t>67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492AE7C" w14:textId="77777777" w:rsidR="00BB7A6F" w:rsidRDefault="00BB7A6F" w:rsidP="009421EA">
            <w:pPr>
              <w:rPr>
                <w:rFonts w:cs="Arial"/>
                <w:color w:val="000000"/>
                <w:sz w:val="20"/>
                <w:szCs w:val="20"/>
              </w:rPr>
            </w:pPr>
            <w:r>
              <w:rPr>
                <w:rFonts w:cs="Arial"/>
                <w:color w:val="000000"/>
                <w:sz w:val="20"/>
                <w:szCs w:val="20"/>
              </w:rPr>
              <w:t>Bruce Anderson</w:t>
            </w:r>
          </w:p>
          <w:p w14:paraId="334720BD" w14:textId="77777777" w:rsidR="00E10C55" w:rsidRDefault="00E10C55" w:rsidP="009421EA">
            <w:r>
              <w:t>#18</w:t>
            </w:r>
            <w:r>
              <w:t>5</w:t>
            </w:r>
            <w:r>
              <w:t xml:space="preserve"> (f)</w:t>
            </w:r>
          </w:p>
          <w:p w14:paraId="4A815732" w14:textId="77777777" w:rsidR="00617D65" w:rsidRDefault="00617D65" w:rsidP="009421EA">
            <w:r w:rsidRPr="00617D65">
              <w:t>#226 (f)</w:t>
            </w:r>
          </w:p>
          <w:p w14:paraId="42E875C0" w14:textId="77777777" w:rsidR="00B6798F" w:rsidRDefault="00B6798F" w:rsidP="009421EA">
            <w:r>
              <w:t>#245 (f)</w:t>
            </w:r>
          </w:p>
          <w:p w14:paraId="2B803B72" w14:textId="6AFA2349"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279D197A" w14:textId="0AD37237" w:rsidR="00BB7A6F" w:rsidRDefault="00F8264D" w:rsidP="009421EA">
            <w:hyperlink r:id="rId75" w:history="1">
              <w:r w:rsidR="00BB7A6F" w:rsidRPr="00296C0D">
                <w:rPr>
                  <w:rStyle w:val="Hyperlink"/>
                </w:rPr>
                <w:t>brucespack@gmail.com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0D772950" w14:textId="62EAE43B" w:rsidR="00BB7A6F" w:rsidRDefault="00BB7A6F" w:rsidP="009421EA">
            <w:r w:rsidRPr="00883FD2">
              <w:t xml:space="preserve">Retain Plan Change 19 provisions that propose greater density close to amenities in Cromwell </w:t>
            </w:r>
          </w:p>
        </w:tc>
      </w:tr>
      <w:tr w:rsidR="00BB7A6F" w14:paraId="6FF2C060" w14:textId="77777777" w:rsidTr="009421EA">
        <w:tc>
          <w:tcPr>
            <w:tcW w:w="828" w:type="dxa"/>
            <w:tcBorders>
              <w:top w:val="single" w:sz="4" w:space="0" w:color="auto"/>
              <w:left w:val="single" w:sz="4" w:space="0" w:color="auto"/>
              <w:bottom w:val="single" w:sz="4" w:space="0" w:color="auto"/>
              <w:right w:val="single" w:sz="4" w:space="0" w:color="auto"/>
            </w:tcBorders>
          </w:tcPr>
          <w:p w14:paraId="752BCE7E" w14:textId="06BF461D" w:rsidR="00BB7A6F" w:rsidRDefault="00BB7A6F" w:rsidP="009421EA">
            <w:r>
              <w:t>68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1295272" w14:textId="77777777" w:rsidR="00BB7A6F" w:rsidRDefault="00BB7A6F" w:rsidP="009421EA">
            <w:pPr>
              <w:rPr>
                <w:rFonts w:cs="Arial"/>
                <w:color w:val="000000"/>
                <w:sz w:val="20"/>
                <w:szCs w:val="20"/>
              </w:rPr>
            </w:pPr>
            <w:r>
              <w:rPr>
                <w:rFonts w:cs="Arial"/>
                <w:color w:val="000000"/>
                <w:sz w:val="20"/>
                <w:szCs w:val="20"/>
              </w:rPr>
              <w:t>Karen Anderson</w:t>
            </w:r>
          </w:p>
          <w:p w14:paraId="4641C43F" w14:textId="77777777" w:rsidR="00617D65" w:rsidRDefault="00617D65" w:rsidP="009421EA">
            <w:r>
              <w:t>#226 (f)</w:t>
            </w:r>
          </w:p>
          <w:p w14:paraId="43D782A5" w14:textId="77777777" w:rsidR="00B6798F" w:rsidRDefault="00B6798F" w:rsidP="009421EA">
            <w:r>
              <w:t>#245 (f)</w:t>
            </w:r>
          </w:p>
          <w:p w14:paraId="414CB273" w14:textId="3DBBDD97"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5B15071F" w14:textId="311BD87E" w:rsidR="00BB7A6F" w:rsidRDefault="00F8264D" w:rsidP="009421EA">
            <w:hyperlink r:id="rId76" w:history="1">
              <w:r w:rsidR="00BB7A6F" w:rsidRPr="00296C0D">
                <w:rPr>
                  <w:rStyle w:val="Hyperlink"/>
                </w:rPr>
                <w:t>bandy@xtra.co.nz</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2BEE4C52" w14:textId="6842911C" w:rsidR="00BB7A6F" w:rsidRDefault="00BB7A6F" w:rsidP="009421EA">
            <w:r w:rsidRPr="00883FD2">
              <w:t xml:space="preserve">Retain Plan Change 19 provisions that propose greater density close to amenities in Cromwell </w:t>
            </w:r>
          </w:p>
        </w:tc>
      </w:tr>
      <w:tr w:rsidR="00BB7A6F" w14:paraId="3A3E361F" w14:textId="77777777" w:rsidTr="009421EA">
        <w:tc>
          <w:tcPr>
            <w:tcW w:w="828" w:type="dxa"/>
            <w:tcBorders>
              <w:top w:val="single" w:sz="4" w:space="0" w:color="auto"/>
              <w:left w:val="single" w:sz="4" w:space="0" w:color="auto"/>
              <w:bottom w:val="single" w:sz="4" w:space="0" w:color="auto"/>
              <w:right w:val="single" w:sz="4" w:space="0" w:color="auto"/>
            </w:tcBorders>
          </w:tcPr>
          <w:p w14:paraId="3A097F2C" w14:textId="34AED917" w:rsidR="00BB7A6F" w:rsidRDefault="00BB7A6F" w:rsidP="009421EA">
            <w:r>
              <w:t>69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5ABABDB" w14:textId="77777777" w:rsidR="00BB7A6F" w:rsidRDefault="00BB7A6F" w:rsidP="009421EA">
            <w:pPr>
              <w:rPr>
                <w:rFonts w:cs="Arial"/>
                <w:color w:val="000000"/>
                <w:sz w:val="20"/>
                <w:szCs w:val="20"/>
              </w:rPr>
            </w:pPr>
            <w:r>
              <w:rPr>
                <w:rFonts w:cs="Arial"/>
                <w:color w:val="000000"/>
                <w:sz w:val="20"/>
                <w:szCs w:val="20"/>
              </w:rPr>
              <w:t>The Van Der Velden Family Trust</w:t>
            </w:r>
          </w:p>
          <w:p w14:paraId="4ECB13DE" w14:textId="0B715A0B" w:rsidR="00407095" w:rsidRDefault="00407095" w:rsidP="009421EA">
            <w:r>
              <w:rPr>
                <w:rFonts w:cs="Arial"/>
                <w:color w:val="000000"/>
                <w:sz w:val="20"/>
                <w:szCs w:val="20"/>
              </w:rPr>
              <w:t>#178 (f)</w:t>
            </w:r>
          </w:p>
        </w:tc>
        <w:tc>
          <w:tcPr>
            <w:tcW w:w="4549" w:type="dxa"/>
            <w:tcBorders>
              <w:top w:val="single" w:sz="4" w:space="0" w:color="auto"/>
              <w:left w:val="single" w:sz="4" w:space="0" w:color="auto"/>
              <w:bottom w:val="single" w:sz="4" w:space="0" w:color="auto"/>
              <w:right w:val="single" w:sz="4" w:space="0" w:color="auto"/>
            </w:tcBorders>
          </w:tcPr>
          <w:p w14:paraId="0D508A5A" w14:textId="0D9B521E" w:rsidR="00BB7A6F" w:rsidRDefault="00F8264D" w:rsidP="009421EA">
            <w:hyperlink r:id="rId77" w:history="1">
              <w:r w:rsidR="00BB7A6F" w:rsidRPr="00296C0D">
                <w:rPr>
                  <w:rStyle w:val="Hyperlink"/>
                </w:rPr>
                <w:t>henryvandervelden@outlook.com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4F84F1D4" w14:textId="5CC5CBAB" w:rsidR="00BB7A6F" w:rsidRDefault="00BB7A6F" w:rsidP="009421EA">
            <w:r w:rsidRPr="00883FD2">
              <w:t xml:space="preserve"> Re-Zone an area around the Ripponvale Rest Home on State Highway 6 as LLRZ (P3) to allow for minimum allotment sizes of 6000m2 and provide for Rest Homes as under Rule LLRZ-R10. </w:t>
            </w:r>
          </w:p>
        </w:tc>
      </w:tr>
      <w:tr w:rsidR="00BB7A6F" w14:paraId="7642E495" w14:textId="77777777" w:rsidTr="009421EA">
        <w:tc>
          <w:tcPr>
            <w:tcW w:w="828" w:type="dxa"/>
            <w:tcBorders>
              <w:top w:val="single" w:sz="4" w:space="0" w:color="auto"/>
              <w:left w:val="single" w:sz="4" w:space="0" w:color="auto"/>
              <w:bottom w:val="single" w:sz="4" w:space="0" w:color="auto"/>
              <w:right w:val="single" w:sz="4" w:space="0" w:color="auto"/>
            </w:tcBorders>
          </w:tcPr>
          <w:p w14:paraId="26743445" w14:textId="35525203" w:rsidR="00BB7A6F" w:rsidRDefault="00BB7A6F" w:rsidP="009421EA">
            <w:r>
              <w:t>70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3A05250" w14:textId="77777777" w:rsidR="00BB7A6F" w:rsidRDefault="00BB7A6F" w:rsidP="009421EA">
            <w:pPr>
              <w:rPr>
                <w:rFonts w:cs="Arial"/>
                <w:color w:val="000000"/>
                <w:sz w:val="20"/>
                <w:szCs w:val="20"/>
              </w:rPr>
            </w:pPr>
            <w:r>
              <w:rPr>
                <w:rFonts w:cs="Arial"/>
                <w:color w:val="000000"/>
                <w:sz w:val="20"/>
                <w:szCs w:val="20"/>
              </w:rPr>
              <w:t>James Dicey</w:t>
            </w:r>
          </w:p>
          <w:p w14:paraId="2285684B" w14:textId="77777777" w:rsidR="00247B52" w:rsidRDefault="00247B52" w:rsidP="009421EA">
            <w:r>
              <w:t>#180 (f)</w:t>
            </w:r>
          </w:p>
          <w:p w14:paraId="398E3865" w14:textId="77777777" w:rsidR="005B3297" w:rsidRDefault="005B3297" w:rsidP="009421EA">
            <w:r>
              <w:t>#193 (f)</w:t>
            </w:r>
          </w:p>
          <w:p w14:paraId="0D61800E" w14:textId="77777777" w:rsidR="005F7DEF" w:rsidRDefault="005F7DEF" w:rsidP="009421EA">
            <w:r>
              <w:t>#202 (f)</w:t>
            </w:r>
          </w:p>
          <w:p w14:paraId="2084A525" w14:textId="77777777" w:rsidR="00363D50" w:rsidRDefault="00363D50" w:rsidP="009421EA">
            <w:r>
              <w:t>#203 (f)</w:t>
            </w:r>
          </w:p>
          <w:p w14:paraId="7FAF1082" w14:textId="458B00B0" w:rsidR="00A81772" w:rsidRDefault="00A81772" w:rsidP="009421EA">
            <w:r>
              <w:t>#239 (f)</w:t>
            </w:r>
          </w:p>
        </w:tc>
        <w:tc>
          <w:tcPr>
            <w:tcW w:w="4549" w:type="dxa"/>
            <w:tcBorders>
              <w:top w:val="single" w:sz="4" w:space="0" w:color="auto"/>
              <w:left w:val="single" w:sz="4" w:space="0" w:color="auto"/>
              <w:bottom w:val="single" w:sz="4" w:space="0" w:color="auto"/>
              <w:right w:val="single" w:sz="4" w:space="0" w:color="auto"/>
            </w:tcBorders>
          </w:tcPr>
          <w:p w14:paraId="63C002A0" w14:textId="36404E0F" w:rsidR="00BB7A6F" w:rsidRDefault="00F8264D" w:rsidP="009421EA">
            <w:hyperlink r:id="rId78" w:history="1">
              <w:r w:rsidR="00BB7A6F" w:rsidRPr="00296C0D">
                <w:rPr>
                  <w:rStyle w:val="Hyperlink"/>
                </w:rPr>
                <w:t>james@dicey.nz</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2DB43ADC" w14:textId="26DEDEFF" w:rsidR="00BB7A6F" w:rsidRDefault="00C31BCF" w:rsidP="009421EA">
            <w:r>
              <w:t xml:space="preserve">Retain </w:t>
            </w:r>
            <w:r w:rsidR="00567977">
              <w:t xml:space="preserve">LLRZ of 2000m2 for Bannockburn; retain current building line restrictions; </w:t>
            </w:r>
            <w:r w:rsidR="00921A30">
              <w:t xml:space="preserve">delete the inclusion of Domain Road Vineyard in LLRZ; </w:t>
            </w:r>
            <w:r w:rsidR="00EB1BEF">
              <w:t xml:space="preserve">amend parking requirements to one </w:t>
            </w:r>
            <w:r w:rsidR="007C26CA">
              <w:t xml:space="preserve">park per </w:t>
            </w:r>
            <w:r w:rsidR="00D50D98">
              <w:t xml:space="preserve">bedroom in the household unit; </w:t>
            </w:r>
            <w:r w:rsidR="009F19A9">
              <w:t>include provision for e</w:t>
            </w:r>
            <w:r w:rsidR="008D028F">
              <w:t xml:space="preserve">lectric vehicle charging at property or suitable community charging; </w:t>
            </w:r>
            <w:r w:rsidR="008508E3">
              <w:t>ensure road widths are sufficient to allow parking on both sides of the road</w:t>
            </w:r>
            <w:r w:rsidR="00DB2058">
              <w:t xml:space="preserve">; provisions should provide for safe and accessible </w:t>
            </w:r>
            <w:r w:rsidR="00F06E9F">
              <w:t xml:space="preserve">connectivity to the </w:t>
            </w:r>
            <w:r w:rsidR="00F06E9F">
              <w:lastRenderedPageBreak/>
              <w:t xml:space="preserve">community </w:t>
            </w:r>
            <w:r w:rsidR="0089544B">
              <w:t>schools, CBD, community facilities, Ripponburn rest home</w:t>
            </w:r>
            <w:r w:rsidR="00827FAB">
              <w:t xml:space="preserve">, PC14(Shannon Farm) and future subdivisions; </w:t>
            </w:r>
            <w:r w:rsidR="0098587E">
              <w:t xml:space="preserve">exclude productive soils from PC19; </w:t>
            </w:r>
            <w:r w:rsidR="00A34D2C">
              <w:t>require developments to provide greenways</w:t>
            </w:r>
          </w:p>
        </w:tc>
      </w:tr>
      <w:tr w:rsidR="00BB7A6F" w14:paraId="580D9E98" w14:textId="77777777" w:rsidTr="009421EA">
        <w:tc>
          <w:tcPr>
            <w:tcW w:w="828" w:type="dxa"/>
            <w:tcBorders>
              <w:top w:val="single" w:sz="4" w:space="0" w:color="auto"/>
              <w:left w:val="single" w:sz="4" w:space="0" w:color="auto"/>
              <w:bottom w:val="single" w:sz="4" w:space="0" w:color="auto"/>
              <w:right w:val="single" w:sz="4" w:space="0" w:color="auto"/>
            </w:tcBorders>
          </w:tcPr>
          <w:p w14:paraId="289C99A4" w14:textId="365D6978" w:rsidR="00BB7A6F" w:rsidRDefault="00BB7A6F" w:rsidP="009421EA">
            <w:r>
              <w:lastRenderedPageBreak/>
              <w:t>71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2909CFF" w14:textId="77777777" w:rsidR="00BB7A6F" w:rsidRDefault="00BB7A6F" w:rsidP="009421EA">
            <w:pPr>
              <w:rPr>
                <w:rFonts w:cs="Arial"/>
                <w:color w:val="000000"/>
                <w:sz w:val="20"/>
                <w:szCs w:val="20"/>
              </w:rPr>
            </w:pPr>
            <w:r>
              <w:rPr>
                <w:rFonts w:cs="Arial"/>
                <w:color w:val="000000"/>
                <w:sz w:val="20"/>
                <w:szCs w:val="20"/>
              </w:rPr>
              <w:t>Bridgid Anne &amp; Jason David Short</w:t>
            </w:r>
          </w:p>
          <w:p w14:paraId="154243A1" w14:textId="77777777" w:rsidR="00247B52" w:rsidRDefault="00247B52" w:rsidP="009421EA">
            <w:r>
              <w:t>#180 (f)</w:t>
            </w:r>
          </w:p>
          <w:p w14:paraId="4DAF8C8A" w14:textId="77777777" w:rsidR="005B3297" w:rsidRDefault="005B3297" w:rsidP="009421EA">
            <w:r>
              <w:t>#193 (f)</w:t>
            </w:r>
          </w:p>
          <w:p w14:paraId="1355127E" w14:textId="77777777" w:rsidR="00316CC9" w:rsidRDefault="00316CC9" w:rsidP="009421EA">
            <w:r>
              <w:t>#202 (f)</w:t>
            </w:r>
          </w:p>
          <w:p w14:paraId="25D8FE27" w14:textId="77777777" w:rsidR="00363D50" w:rsidRDefault="00363D50" w:rsidP="009421EA">
            <w:r>
              <w:t>#203 (f)</w:t>
            </w:r>
          </w:p>
          <w:p w14:paraId="361A7CC4" w14:textId="77777777" w:rsidR="006F3B79" w:rsidRDefault="006F3B79" w:rsidP="009421EA">
            <w:r>
              <w:t>#234 (f)</w:t>
            </w:r>
          </w:p>
          <w:p w14:paraId="7F482016" w14:textId="31314618" w:rsidR="00702D14" w:rsidRDefault="00702D14" w:rsidP="009421EA">
            <w:r>
              <w:t>#235 (f)</w:t>
            </w:r>
          </w:p>
        </w:tc>
        <w:tc>
          <w:tcPr>
            <w:tcW w:w="4549" w:type="dxa"/>
            <w:tcBorders>
              <w:top w:val="single" w:sz="4" w:space="0" w:color="auto"/>
              <w:left w:val="single" w:sz="4" w:space="0" w:color="auto"/>
              <w:bottom w:val="single" w:sz="4" w:space="0" w:color="auto"/>
              <w:right w:val="single" w:sz="4" w:space="0" w:color="auto"/>
            </w:tcBorders>
          </w:tcPr>
          <w:p w14:paraId="2FB70667" w14:textId="0BB2C9C5" w:rsidR="00BB7A6F" w:rsidRDefault="00F8264D" w:rsidP="009421EA">
            <w:hyperlink r:id="rId79" w:history="1">
              <w:r w:rsidR="00BB7A6F" w:rsidRPr="00296C0D">
                <w:rPr>
                  <w:rStyle w:val="Hyperlink"/>
                </w:rPr>
                <w:t>shortsff@xtra.co.nz</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6FA640B7" w14:textId="14876734" w:rsidR="00BB7A6F" w:rsidRDefault="003C0B89" w:rsidP="009421EA">
            <w:r>
              <w:t>Retain Domain Road Vineyard in Bannockburn as rural</w:t>
            </w:r>
          </w:p>
        </w:tc>
      </w:tr>
      <w:tr w:rsidR="00BB7A6F" w14:paraId="164F0BFA" w14:textId="77777777" w:rsidTr="009421EA">
        <w:tc>
          <w:tcPr>
            <w:tcW w:w="828" w:type="dxa"/>
            <w:tcBorders>
              <w:top w:val="single" w:sz="4" w:space="0" w:color="auto"/>
              <w:left w:val="single" w:sz="4" w:space="0" w:color="auto"/>
              <w:bottom w:val="single" w:sz="4" w:space="0" w:color="auto"/>
              <w:right w:val="single" w:sz="4" w:space="0" w:color="auto"/>
            </w:tcBorders>
          </w:tcPr>
          <w:p w14:paraId="28D02275" w14:textId="01CBF40A" w:rsidR="00BB7A6F" w:rsidRDefault="00BB7A6F" w:rsidP="009421EA">
            <w:r>
              <w:t>72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93B4733" w14:textId="77777777" w:rsidR="00BB7A6F" w:rsidRDefault="00BB7A6F" w:rsidP="009421EA">
            <w:pPr>
              <w:rPr>
                <w:rFonts w:cs="Arial"/>
                <w:color w:val="000000"/>
                <w:sz w:val="20"/>
                <w:szCs w:val="20"/>
              </w:rPr>
            </w:pPr>
            <w:r>
              <w:rPr>
                <w:rFonts w:cs="Arial"/>
                <w:color w:val="000000"/>
                <w:sz w:val="20"/>
                <w:szCs w:val="20"/>
              </w:rPr>
              <w:t>Robyn &amp; Lindsay Crooks</w:t>
            </w:r>
          </w:p>
          <w:p w14:paraId="5672E92D" w14:textId="77777777" w:rsidR="00573271" w:rsidRDefault="003E67DD" w:rsidP="009421EA">
            <w:r>
              <w:t>#18</w:t>
            </w:r>
            <w:r>
              <w:t>1</w:t>
            </w:r>
            <w:r>
              <w:t xml:space="preserve"> (f)</w:t>
            </w:r>
          </w:p>
          <w:p w14:paraId="2914EA3A" w14:textId="77777777" w:rsidR="001A545F" w:rsidRDefault="001A545F" w:rsidP="009421EA">
            <w:r>
              <w:t>#216 (f)</w:t>
            </w:r>
          </w:p>
          <w:p w14:paraId="3FB73B79" w14:textId="77777777" w:rsidR="00D82151" w:rsidRDefault="00D82151" w:rsidP="009421EA">
            <w:r>
              <w:t>#220 (f)</w:t>
            </w:r>
          </w:p>
          <w:p w14:paraId="6DE93AD5" w14:textId="77777777" w:rsidR="00B6798F" w:rsidRDefault="00B6798F" w:rsidP="009421EA">
            <w:r>
              <w:t>#244 (f)</w:t>
            </w:r>
          </w:p>
          <w:p w14:paraId="1D8A1FA3" w14:textId="2782F916" w:rsidR="00B6798F" w:rsidRDefault="00B6798F" w:rsidP="009421EA">
            <w:r>
              <w:t>#245 (f)</w:t>
            </w:r>
          </w:p>
        </w:tc>
        <w:tc>
          <w:tcPr>
            <w:tcW w:w="4549" w:type="dxa"/>
            <w:tcBorders>
              <w:top w:val="single" w:sz="4" w:space="0" w:color="auto"/>
              <w:left w:val="single" w:sz="4" w:space="0" w:color="auto"/>
              <w:bottom w:val="single" w:sz="4" w:space="0" w:color="auto"/>
              <w:right w:val="single" w:sz="4" w:space="0" w:color="auto"/>
            </w:tcBorders>
          </w:tcPr>
          <w:p w14:paraId="2B2385F9" w14:textId="2BBBA64C" w:rsidR="00BB7A6F" w:rsidRDefault="00F8264D" w:rsidP="009421EA">
            <w:hyperlink r:id="rId80" w:history="1">
              <w:r w:rsidR="00BB7A6F" w:rsidRPr="00296C0D">
                <w:rPr>
                  <w:rStyle w:val="Hyperlink"/>
                </w:rPr>
                <w:t>lrcrooks2@gmail.com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7E86D966" w14:textId="1C15D950" w:rsidR="00BB7A6F" w:rsidRDefault="00096D9E" w:rsidP="009421EA">
            <w:r>
              <w:t xml:space="preserve">Retain PC 19 </w:t>
            </w:r>
          </w:p>
        </w:tc>
      </w:tr>
      <w:tr w:rsidR="00BB7A6F" w14:paraId="53655616" w14:textId="77777777" w:rsidTr="009421EA">
        <w:tc>
          <w:tcPr>
            <w:tcW w:w="828" w:type="dxa"/>
            <w:tcBorders>
              <w:top w:val="single" w:sz="4" w:space="0" w:color="auto"/>
              <w:left w:val="single" w:sz="4" w:space="0" w:color="auto"/>
              <w:bottom w:val="single" w:sz="4" w:space="0" w:color="auto"/>
              <w:right w:val="single" w:sz="4" w:space="0" w:color="auto"/>
            </w:tcBorders>
          </w:tcPr>
          <w:p w14:paraId="0529A7B6" w14:textId="14654F97" w:rsidR="00BB7A6F" w:rsidRDefault="00BB7A6F" w:rsidP="009421EA">
            <w:r>
              <w:t>73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30A730B" w14:textId="77777777" w:rsidR="00BB7A6F" w:rsidRDefault="00BB7A6F" w:rsidP="009421EA">
            <w:pPr>
              <w:rPr>
                <w:rFonts w:cs="Arial"/>
                <w:color w:val="000000"/>
                <w:sz w:val="20"/>
                <w:szCs w:val="20"/>
              </w:rPr>
            </w:pPr>
            <w:r>
              <w:rPr>
                <w:rFonts w:cs="Arial"/>
                <w:color w:val="000000"/>
                <w:sz w:val="20"/>
                <w:szCs w:val="20"/>
              </w:rPr>
              <w:t>Samuel Paardekooper</w:t>
            </w:r>
          </w:p>
          <w:p w14:paraId="718B3B47" w14:textId="276E3054" w:rsidR="00573271" w:rsidRDefault="00573271" w:rsidP="009421EA">
            <w:r>
              <w:t>#19</w:t>
            </w:r>
            <w:r>
              <w:t>8</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51DE9783" w14:textId="6C8AFBF4" w:rsidR="00BB7A6F" w:rsidRDefault="00F8264D" w:rsidP="009421EA">
            <w:hyperlink r:id="rId81" w:history="1">
              <w:r w:rsidR="00BB7A6F" w:rsidRPr="00296C0D">
                <w:rPr>
                  <w:rStyle w:val="Hyperlink"/>
                </w:rPr>
                <w:t>Sampaardekooper@gmail.com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775D5A7D" w14:textId="74CA8381" w:rsidR="00BB7A6F" w:rsidRDefault="005438C9" w:rsidP="009421EA">
            <w:r w:rsidRPr="005438C9">
              <w:t>Retain a single zone for Cromwell 200m2 or 250m2 minimum density</w:t>
            </w:r>
          </w:p>
        </w:tc>
      </w:tr>
      <w:tr w:rsidR="00BB7A6F" w14:paraId="25AA821A" w14:textId="77777777" w:rsidTr="009421EA">
        <w:tc>
          <w:tcPr>
            <w:tcW w:w="828" w:type="dxa"/>
            <w:tcBorders>
              <w:top w:val="single" w:sz="4" w:space="0" w:color="auto"/>
              <w:left w:val="single" w:sz="4" w:space="0" w:color="auto"/>
              <w:bottom w:val="single" w:sz="4" w:space="0" w:color="auto"/>
              <w:right w:val="single" w:sz="4" w:space="0" w:color="auto"/>
            </w:tcBorders>
          </w:tcPr>
          <w:p w14:paraId="4FE2FE47" w14:textId="74C36365" w:rsidR="00BB7A6F" w:rsidRDefault="00BB7A6F" w:rsidP="009421EA">
            <w:r>
              <w:t>74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7DA1DC5" w14:textId="77777777" w:rsidR="00BB7A6F" w:rsidRDefault="00BB7A6F" w:rsidP="009421EA">
            <w:pPr>
              <w:rPr>
                <w:rFonts w:cs="Arial"/>
                <w:color w:val="000000"/>
                <w:sz w:val="20"/>
                <w:szCs w:val="20"/>
              </w:rPr>
            </w:pPr>
            <w:r>
              <w:rPr>
                <w:rFonts w:cs="Arial"/>
                <w:color w:val="000000"/>
                <w:sz w:val="20"/>
                <w:szCs w:val="20"/>
              </w:rPr>
              <w:t>Mason &amp; Julie Stretch</w:t>
            </w:r>
          </w:p>
          <w:p w14:paraId="17F317D2" w14:textId="77777777" w:rsidR="009F743E" w:rsidRDefault="009F743E" w:rsidP="009421EA">
            <w:r>
              <w:t>#202 (f)</w:t>
            </w:r>
          </w:p>
          <w:p w14:paraId="178BABFC" w14:textId="77777777" w:rsidR="006F3B79" w:rsidRDefault="006F3B79" w:rsidP="009421EA">
            <w:r>
              <w:t>#234 (f)</w:t>
            </w:r>
          </w:p>
          <w:p w14:paraId="4CE80D14" w14:textId="77777777" w:rsidR="00702D14" w:rsidRDefault="00702D14" w:rsidP="009421EA">
            <w:r>
              <w:t>#235 (f)</w:t>
            </w:r>
          </w:p>
          <w:p w14:paraId="71A45A63" w14:textId="64E3C9B4" w:rsidR="00B25BD8" w:rsidRDefault="00B25BD8" w:rsidP="009421EA">
            <w:r>
              <w:t>#238 (f)</w:t>
            </w:r>
          </w:p>
        </w:tc>
        <w:tc>
          <w:tcPr>
            <w:tcW w:w="4549" w:type="dxa"/>
            <w:tcBorders>
              <w:top w:val="single" w:sz="4" w:space="0" w:color="auto"/>
              <w:left w:val="single" w:sz="4" w:space="0" w:color="auto"/>
              <w:bottom w:val="single" w:sz="4" w:space="0" w:color="auto"/>
              <w:right w:val="single" w:sz="4" w:space="0" w:color="auto"/>
            </w:tcBorders>
          </w:tcPr>
          <w:p w14:paraId="0ADDDD69" w14:textId="32EDE816" w:rsidR="00BB7A6F" w:rsidRDefault="00F8264D" w:rsidP="009421EA">
            <w:hyperlink r:id="rId82" w:history="1">
              <w:r w:rsidR="00BB7A6F" w:rsidRPr="00296C0D">
                <w:rPr>
                  <w:rStyle w:val="Hyperlink"/>
                </w:rPr>
                <w:t>kapatotoro@outlook.com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21611D37" w14:textId="1331FFD1" w:rsidR="00BB7A6F" w:rsidRDefault="00E413AD" w:rsidP="009421EA">
            <w:r>
              <w:t xml:space="preserve">Retain </w:t>
            </w:r>
            <w:r w:rsidR="00EF51D7">
              <w:t xml:space="preserve">LLRZ with 2000m2 minimum allotment size in Bannockburn; </w:t>
            </w:r>
            <w:r>
              <w:t>support retention of building line restriction in Bannockburn</w:t>
            </w:r>
            <w:r w:rsidR="00294C38">
              <w:t xml:space="preserve"> and should be extended </w:t>
            </w:r>
            <w:r w:rsidR="003D6557">
              <w:t>beyond the village in Bannockburn</w:t>
            </w:r>
          </w:p>
        </w:tc>
      </w:tr>
      <w:tr w:rsidR="00BB7A6F" w14:paraId="3761E7DB" w14:textId="77777777" w:rsidTr="009421EA">
        <w:tc>
          <w:tcPr>
            <w:tcW w:w="828" w:type="dxa"/>
            <w:tcBorders>
              <w:top w:val="single" w:sz="4" w:space="0" w:color="auto"/>
              <w:left w:val="single" w:sz="4" w:space="0" w:color="auto"/>
              <w:bottom w:val="single" w:sz="4" w:space="0" w:color="auto"/>
              <w:right w:val="single" w:sz="4" w:space="0" w:color="auto"/>
            </w:tcBorders>
          </w:tcPr>
          <w:p w14:paraId="3F1D997B" w14:textId="6842F275" w:rsidR="00BB7A6F" w:rsidRDefault="00BB7A6F" w:rsidP="009421EA">
            <w:r>
              <w:t>75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0171BCE" w14:textId="77777777" w:rsidR="00BB7A6F" w:rsidRDefault="00BB7A6F" w:rsidP="009421EA">
            <w:pPr>
              <w:rPr>
                <w:rFonts w:cs="Arial"/>
                <w:color w:val="000000"/>
                <w:sz w:val="20"/>
                <w:szCs w:val="20"/>
              </w:rPr>
            </w:pPr>
            <w:r>
              <w:rPr>
                <w:rFonts w:cs="Arial"/>
                <w:color w:val="000000"/>
                <w:sz w:val="20"/>
                <w:szCs w:val="20"/>
              </w:rPr>
              <w:t xml:space="preserve">Residents for Responsible Development of </w:t>
            </w:r>
            <w:r>
              <w:rPr>
                <w:rFonts w:cs="Arial"/>
                <w:color w:val="000000"/>
                <w:sz w:val="20"/>
                <w:szCs w:val="20"/>
              </w:rPr>
              <w:lastRenderedPageBreak/>
              <w:t>Cromwell (R4RDC)</w:t>
            </w:r>
          </w:p>
          <w:p w14:paraId="593E78B4" w14:textId="77777777" w:rsidR="00247B52" w:rsidRDefault="00247B52" w:rsidP="009421EA">
            <w:r>
              <w:t>#180 (f)</w:t>
            </w:r>
          </w:p>
          <w:p w14:paraId="785CFC63" w14:textId="77777777" w:rsidR="005B3297" w:rsidRDefault="005B3297" w:rsidP="009421EA">
            <w:r>
              <w:t>#193 (f)</w:t>
            </w:r>
          </w:p>
          <w:p w14:paraId="2078BB55" w14:textId="77777777" w:rsidR="005F7DEF" w:rsidRDefault="005F7DEF" w:rsidP="009421EA">
            <w:r>
              <w:t>#202 (f)</w:t>
            </w:r>
          </w:p>
          <w:p w14:paraId="408A90AF" w14:textId="77777777" w:rsidR="00363D50" w:rsidRDefault="00363D50" w:rsidP="009421EA">
            <w:r>
              <w:t>#203 (f)</w:t>
            </w:r>
          </w:p>
          <w:p w14:paraId="4EBBCB4E" w14:textId="77777777" w:rsidR="006F3B79" w:rsidRDefault="006F3B79" w:rsidP="009421EA">
            <w:r>
              <w:t>#234 (f)</w:t>
            </w:r>
          </w:p>
          <w:p w14:paraId="194DDEFD" w14:textId="15734B47" w:rsidR="00A31B2F" w:rsidRDefault="00A31B2F" w:rsidP="009421EA">
            <w:r>
              <w:t>#235 (f)</w:t>
            </w:r>
          </w:p>
        </w:tc>
        <w:tc>
          <w:tcPr>
            <w:tcW w:w="4549" w:type="dxa"/>
            <w:tcBorders>
              <w:top w:val="single" w:sz="4" w:space="0" w:color="auto"/>
              <w:left w:val="single" w:sz="4" w:space="0" w:color="auto"/>
              <w:bottom w:val="single" w:sz="4" w:space="0" w:color="auto"/>
              <w:right w:val="single" w:sz="4" w:space="0" w:color="auto"/>
            </w:tcBorders>
          </w:tcPr>
          <w:p w14:paraId="664057AA" w14:textId="5308A3E9" w:rsidR="00BB7A6F" w:rsidRDefault="00F8264D" w:rsidP="009421EA">
            <w:hyperlink r:id="rId83" w:history="1">
              <w:r w:rsidR="00BB7A6F" w:rsidRPr="00296C0D">
                <w:rPr>
                  <w:rStyle w:val="Hyperlink"/>
                </w:rPr>
                <w:t>T.Tinworth@xtra.co.nz</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1CFD2ADB" w14:textId="5F6D7AE8" w:rsidR="00BB7A6F" w:rsidRDefault="00BC2785" w:rsidP="009421EA">
            <w:r w:rsidRPr="00BC2785">
              <w:t xml:space="preserve">Retain LLRZ of 2000m2 for Bannockburn; retain current building line restrictions; delete the inclusion of Domain Road Vineyard in LLRZ; amend parking requirements to one park per bedroom in </w:t>
            </w:r>
            <w:r w:rsidRPr="00BC2785">
              <w:lastRenderedPageBreak/>
              <w:t>the household unit; include provision for electric vehicle charging at property or suitable community charging; ensure road widths are sufficient to allow parking on both sides of the road; provisions should provide for safe and accessible connectivity to the community schools, CBD, community facilities, Ripponburn rest home, PC14(Shannon Farm) and future subdivisions; exclude productive soils from PC19; require developments to provide greenways</w:t>
            </w:r>
          </w:p>
        </w:tc>
      </w:tr>
      <w:tr w:rsidR="00BB7A6F" w:rsidRPr="007723EA" w14:paraId="61204D6E" w14:textId="77777777" w:rsidTr="009421EA">
        <w:tc>
          <w:tcPr>
            <w:tcW w:w="828" w:type="dxa"/>
            <w:tcBorders>
              <w:top w:val="single" w:sz="4" w:space="0" w:color="auto"/>
              <w:left w:val="single" w:sz="4" w:space="0" w:color="auto"/>
              <w:bottom w:val="single" w:sz="4" w:space="0" w:color="auto"/>
              <w:right w:val="single" w:sz="4" w:space="0" w:color="auto"/>
            </w:tcBorders>
          </w:tcPr>
          <w:p w14:paraId="2ADE7E27" w14:textId="5211594D" w:rsidR="00BB7A6F" w:rsidRDefault="00BB7A6F" w:rsidP="009421EA">
            <w:r>
              <w:lastRenderedPageBreak/>
              <w:t>76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2087D4C" w14:textId="0E072A93" w:rsidR="00BB7A6F" w:rsidRDefault="00BB7A6F" w:rsidP="009421EA">
            <w:r>
              <w:rPr>
                <w:rFonts w:cs="Arial"/>
                <w:color w:val="000000"/>
                <w:sz w:val="20"/>
                <w:szCs w:val="20"/>
              </w:rPr>
              <w:t>John Sutton</w:t>
            </w:r>
          </w:p>
        </w:tc>
        <w:tc>
          <w:tcPr>
            <w:tcW w:w="4549" w:type="dxa"/>
            <w:tcBorders>
              <w:top w:val="single" w:sz="4" w:space="0" w:color="auto"/>
              <w:left w:val="single" w:sz="4" w:space="0" w:color="auto"/>
              <w:bottom w:val="single" w:sz="4" w:space="0" w:color="auto"/>
              <w:right w:val="single" w:sz="4" w:space="0" w:color="auto"/>
            </w:tcBorders>
          </w:tcPr>
          <w:p w14:paraId="3795D5EB" w14:textId="4CDC9F1C" w:rsidR="00BB7A6F" w:rsidRPr="007723EA" w:rsidRDefault="00F8264D" w:rsidP="009421EA">
            <w:hyperlink r:id="rId84" w:history="1">
              <w:r w:rsidR="00BB7A6F" w:rsidRPr="00296C0D">
                <w:rPr>
                  <w:rStyle w:val="Hyperlink"/>
                </w:rPr>
                <w:t>john.allisonsutton@xtra.co.nz</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430CE7AA" w14:textId="4FD6805A" w:rsidR="00BB7A6F" w:rsidRPr="007723EA" w:rsidRDefault="00324E19" w:rsidP="009421EA">
            <w:r>
              <w:t xml:space="preserve">Retain re-zoning of land on Muttontown Road; </w:t>
            </w:r>
            <w:r w:rsidR="00EE02A5">
              <w:t xml:space="preserve">include section 1 SO </w:t>
            </w:r>
            <w:r w:rsidR="00FC3535">
              <w:t>23741 and Lot 10 DP 12910 in the area for future growth low density zone</w:t>
            </w:r>
          </w:p>
        </w:tc>
      </w:tr>
      <w:tr w:rsidR="00BB7A6F" w14:paraId="5A440420" w14:textId="77777777" w:rsidTr="009421EA">
        <w:tc>
          <w:tcPr>
            <w:tcW w:w="828" w:type="dxa"/>
            <w:tcBorders>
              <w:top w:val="single" w:sz="4" w:space="0" w:color="auto"/>
              <w:left w:val="single" w:sz="4" w:space="0" w:color="auto"/>
              <w:bottom w:val="single" w:sz="4" w:space="0" w:color="auto"/>
              <w:right w:val="single" w:sz="4" w:space="0" w:color="auto"/>
            </w:tcBorders>
          </w:tcPr>
          <w:p w14:paraId="2345CA0F" w14:textId="35EE622B" w:rsidR="00BB7A6F" w:rsidRDefault="00BB7A6F" w:rsidP="009421EA">
            <w:r>
              <w:t>77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F476BA6" w14:textId="43F8FA2E" w:rsidR="00BB7A6F" w:rsidRDefault="00BB7A6F" w:rsidP="009421EA">
            <w:r>
              <w:rPr>
                <w:rFonts w:cs="Arial"/>
                <w:color w:val="000000"/>
                <w:sz w:val="20"/>
                <w:szCs w:val="20"/>
              </w:rPr>
              <w:t>Derek Shaw</w:t>
            </w:r>
          </w:p>
        </w:tc>
        <w:tc>
          <w:tcPr>
            <w:tcW w:w="4549" w:type="dxa"/>
            <w:tcBorders>
              <w:top w:val="single" w:sz="4" w:space="0" w:color="auto"/>
              <w:left w:val="single" w:sz="4" w:space="0" w:color="auto"/>
              <w:bottom w:val="single" w:sz="4" w:space="0" w:color="auto"/>
              <w:right w:val="single" w:sz="4" w:space="0" w:color="auto"/>
            </w:tcBorders>
          </w:tcPr>
          <w:p w14:paraId="0911096C" w14:textId="6B9CBA78" w:rsidR="00BB7A6F" w:rsidRDefault="00F8264D" w:rsidP="009421EA">
            <w:hyperlink r:id="rId85" w:history="1">
              <w:r w:rsidR="00BB7A6F" w:rsidRPr="00296C0D">
                <w:rPr>
                  <w:rStyle w:val="Hyperlink"/>
                </w:rPr>
                <w:t>dbandrachel@gmail.com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7CDD8BAA" w14:textId="11978D99" w:rsidR="00BB7A6F" w:rsidRDefault="00393187" w:rsidP="009421EA">
            <w:r>
              <w:t xml:space="preserve">Amend minimum allotment size for </w:t>
            </w:r>
            <w:r w:rsidR="00944141">
              <w:t>LLRZ (P3) to 4000m2</w:t>
            </w:r>
          </w:p>
        </w:tc>
      </w:tr>
      <w:tr w:rsidR="00BB7A6F" w14:paraId="0663DD97" w14:textId="77777777" w:rsidTr="009421EA">
        <w:tc>
          <w:tcPr>
            <w:tcW w:w="828" w:type="dxa"/>
            <w:tcBorders>
              <w:top w:val="single" w:sz="4" w:space="0" w:color="auto"/>
              <w:left w:val="single" w:sz="4" w:space="0" w:color="auto"/>
              <w:bottom w:val="single" w:sz="4" w:space="0" w:color="auto"/>
              <w:right w:val="single" w:sz="4" w:space="0" w:color="auto"/>
            </w:tcBorders>
          </w:tcPr>
          <w:p w14:paraId="174984D2" w14:textId="4140C321" w:rsidR="00BB7A6F" w:rsidRDefault="00BB7A6F" w:rsidP="009421EA">
            <w:r>
              <w:t>78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BE5153E" w14:textId="77777777" w:rsidR="00BB7A6F" w:rsidRDefault="00BB7A6F" w:rsidP="009421EA">
            <w:pPr>
              <w:rPr>
                <w:rFonts w:cs="Arial"/>
                <w:color w:val="000000"/>
                <w:sz w:val="20"/>
                <w:szCs w:val="20"/>
              </w:rPr>
            </w:pPr>
            <w:r>
              <w:rPr>
                <w:rFonts w:cs="Arial"/>
                <w:color w:val="000000"/>
                <w:sz w:val="20"/>
                <w:szCs w:val="20"/>
              </w:rPr>
              <w:t>Astrid Geneblaza</w:t>
            </w:r>
          </w:p>
          <w:p w14:paraId="2100909E" w14:textId="77777777" w:rsidR="00247B52" w:rsidRDefault="00247B52" w:rsidP="009421EA">
            <w:r>
              <w:t>#180 (f)</w:t>
            </w:r>
          </w:p>
          <w:p w14:paraId="1C788735" w14:textId="77777777" w:rsidR="005B3297" w:rsidRDefault="005B3297" w:rsidP="009421EA">
            <w:r>
              <w:t>#193 (f)</w:t>
            </w:r>
          </w:p>
          <w:p w14:paraId="4F5F774F" w14:textId="77777777" w:rsidR="000A4218" w:rsidRDefault="000A4218" w:rsidP="009421EA">
            <w:r>
              <w:t>#202 (f)</w:t>
            </w:r>
          </w:p>
          <w:p w14:paraId="0722517A" w14:textId="77777777" w:rsidR="00363D50" w:rsidRDefault="00363D50" w:rsidP="009421EA">
            <w:r>
              <w:t>#203 (f)</w:t>
            </w:r>
          </w:p>
          <w:p w14:paraId="25B52932" w14:textId="77777777" w:rsidR="006F3B79" w:rsidRDefault="006F3B79" w:rsidP="009421EA">
            <w:r>
              <w:t>#234 (f)</w:t>
            </w:r>
          </w:p>
          <w:p w14:paraId="7E5F13C4" w14:textId="1F64C57D" w:rsidR="009B7B0A" w:rsidRDefault="009B7B0A" w:rsidP="009421EA">
            <w:r>
              <w:t>#235 (f)</w:t>
            </w:r>
          </w:p>
        </w:tc>
        <w:tc>
          <w:tcPr>
            <w:tcW w:w="4549" w:type="dxa"/>
            <w:tcBorders>
              <w:top w:val="single" w:sz="4" w:space="0" w:color="auto"/>
              <w:left w:val="single" w:sz="4" w:space="0" w:color="auto"/>
              <w:bottom w:val="single" w:sz="4" w:space="0" w:color="auto"/>
              <w:right w:val="single" w:sz="4" w:space="0" w:color="auto"/>
            </w:tcBorders>
          </w:tcPr>
          <w:p w14:paraId="0CA63710" w14:textId="7F613750" w:rsidR="00BB7A6F" w:rsidRDefault="00F8264D" w:rsidP="009421EA">
            <w:hyperlink r:id="rId86" w:history="1">
              <w:r w:rsidR="00BB7A6F" w:rsidRPr="00296C0D">
                <w:rPr>
                  <w:rStyle w:val="Hyperlink"/>
                </w:rPr>
                <w:t>astrid.geneblaza@gmail.com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3060A342" w14:textId="401329CE" w:rsidR="00BB7A6F" w:rsidRDefault="00BB7A6F" w:rsidP="009421EA">
            <w:r w:rsidRPr="00883FD2">
              <w:t>Oppose the re-zoning of Domain Road Vineyard as Large Lot Residential Zone</w:t>
            </w:r>
            <w:r w:rsidR="005269EE">
              <w:t>; i</w:t>
            </w:r>
            <w:r w:rsidRPr="00883FD2">
              <w:t xml:space="preserve">f re-zoning is to </w:t>
            </w:r>
            <w:r w:rsidR="00CA3DDA" w:rsidRPr="00883FD2">
              <w:t>proceed</w:t>
            </w:r>
            <w:r w:rsidRPr="00883FD2">
              <w:t xml:space="preserve"> increase the minimum allotment size to 3000m2, don’t allow any building on the norther slope of the vineyard are and on Templars Hill and increase the </w:t>
            </w:r>
            <w:r w:rsidR="00CA3DDA" w:rsidRPr="00883FD2">
              <w:t>setback</w:t>
            </w:r>
            <w:r w:rsidRPr="00883FD2">
              <w:t xml:space="preserve"> of any buildings bordering Domain Road to 20m from the boundary with the road. </w:t>
            </w:r>
          </w:p>
        </w:tc>
      </w:tr>
      <w:tr w:rsidR="00BB7A6F" w14:paraId="7AE8117E" w14:textId="77777777" w:rsidTr="009421EA">
        <w:tc>
          <w:tcPr>
            <w:tcW w:w="828" w:type="dxa"/>
            <w:tcBorders>
              <w:top w:val="single" w:sz="4" w:space="0" w:color="auto"/>
              <w:left w:val="single" w:sz="4" w:space="0" w:color="auto"/>
              <w:bottom w:val="single" w:sz="4" w:space="0" w:color="auto"/>
              <w:right w:val="single" w:sz="4" w:space="0" w:color="auto"/>
            </w:tcBorders>
          </w:tcPr>
          <w:p w14:paraId="1722CD14" w14:textId="1B454B55" w:rsidR="00BB7A6F" w:rsidRDefault="00BB7A6F" w:rsidP="009421EA">
            <w:r>
              <w:t>79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14F90D6" w14:textId="77777777" w:rsidR="00BB7A6F" w:rsidRDefault="00BB7A6F" w:rsidP="009421EA">
            <w:pPr>
              <w:rPr>
                <w:rFonts w:cs="Arial"/>
                <w:color w:val="000000"/>
                <w:sz w:val="20"/>
                <w:szCs w:val="20"/>
              </w:rPr>
            </w:pPr>
            <w:r>
              <w:rPr>
                <w:rFonts w:cs="Arial"/>
                <w:color w:val="000000"/>
                <w:sz w:val="20"/>
                <w:szCs w:val="20"/>
              </w:rPr>
              <w:t>Wooing Tree Development Partnerships Limited)</w:t>
            </w:r>
          </w:p>
          <w:p w14:paraId="34F4AF51" w14:textId="77777777" w:rsidR="00407095" w:rsidRDefault="00407095" w:rsidP="009421EA">
            <w:r>
              <w:t>#178 (f)</w:t>
            </w:r>
          </w:p>
          <w:p w14:paraId="0D765A47" w14:textId="77777777" w:rsidR="00780C69" w:rsidRDefault="00780C69" w:rsidP="009421EA">
            <w:r>
              <w:t>#216 (f)</w:t>
            </w:r>
          </w:p>
          <w:p w14:paraId="4038AFB0" w14:textId="107209F2" w:rsidR="00D82151" w:rsidRDefault="00D82151" w:rsidP="009421EA">
            <w:r>
              <w:t>#220 (f)</w:t>
            </w:r>
          </w:p>
        </w:tc>
        <w:tc>
          <w:tcPr>
            <w:tcW w:w="4549" w:type="dxa"/>
            <w:tcBorders>
              <w:top w:val="single" w:sz="4" w:space="0" w:color="auto"/>
              <w:left w:val="single" w:sz="4" w:space="0" w:color="auto"/>
              <w:bottom w:val="single" w:sz="4" w:space="0" w:color="auto"/>
              <w:right w:val="single" w:sz="4" w:space="0" w:color="auto"/>
            </w:tcBorders>
          </w:tcPr>
          <w:p w14:paraId="165129C0" w14:textId="75FAAB8D" w:rsidR="00BB7A6F" w:rsidRDefault="00F8264D" w:rsidP="009421EA">
            <w:hyperlink r:id="rId87" w:history="1">
              <w:r w:rsidR="00BB7A6F" w:rsidRPr="00296C0D">
                <w:rPr>
                  <w:rStyle w:val="Hyperlink"/>
                </w:rPr>
                <w:t>john.duthie@tattico.co.nz</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234A77F1" w14:textId="070E9CEA" w:rsidR="00BB7A6F" w:rsidRDefault="00066DB5" w:rsidP="009421EA">
            <w:r>
              <w:t xml:space="preserve">Amend </w:t>
            </w:r>
            <w:r w:rsidR="001E6834">
              <w:t xml:space="preserve">planning maps to include to Business Area (2) zones on Lots 610 and 602 of </w:t>
            </w:r>
            <w:r w:rsidR="00274D3B">
              <w:t xml:space="preserve">the </w:t>
            </w:r>
            <w:r w:rsidR="001E6834">
              <w:t>Wooing Tree</w:t>
            </w:r>
            <w:r w:rsidR="00274D3B">
              <w:t xml:space="preserve"> development; </w:t>
            </w:r>
            <w:r w:rsidR="00AC452E">
              <w:t xml:space="preserve">amend rule </w:t>
            </w:r>
            <w:r w:rsidR="000900F3">
              <w:t xml:space="preserve">8.3.6 (i) (b) (ii) to increase the maximum </w:t>
            </w:r>
            <w:r w:rsidR="00B55A8B">
              <w:t>gross floor area to 350m2 or amend the definition of ‘Convenience Activities</w:t>
            </w:r>
            <w:r w:rsidR="00796DB9">
              <w:t xml:space="preserve">; amend the building line restriction </w:t>
            </w:r>
            <w:r w:rsidR="009D3FAF">
              <w:t xml:space="preserve">on the Wooing Tree development; include new building line restriction on northern </w:t>
            </w:r>
            <w:r w:rsidR="00F13C97">
              <w:t xml:space="preserve">boundary of the site; </w:t>
            </w:r>
            <w:r w:rsidR="009C3449">
              <w:t>delete rule 8.3.6 (</w:t>
            </w:r>
            <w:r w:rsidR="00985992">
              <w:t>xiv)</w:t>
            </w:r>
            <w:r w:rsidR="00A94B3D">
              <w:t xml:space="preserve">; amend MRZ-S1.1 to 150m2; </w:t>
            </w:r>
            <w:r w:rsidR="00AB4E48">
              <w:t xml:space="preserve">amend the definition of comprehensive residential development </w:t>
            </w:r>
            <w:r w:rsidR="002609F9">
              <w:t xml:space="preserve">to include </w:t>
            </w:r>
            <w:r w:rsidR="00160913">
              <w:t>super lots</w:t>
            </w:r>
            <w:r w:rsidR="002609F9">
              <w:t xml:space="preserve"> of less than 3000m2</w:t>
            </w:r>
            <w:r w:rsidR="00CF05CB">
              <w:t xml:space="preserve">; insert new restricted discretionary rule </w:t>
            </w:r>
            <w:r w:rsidR="00FB631F">
              <w:t xml:space="preserve">for visitor </w:t>
            </w:r>
            <w:r w:rsidR="00160913">
              <w:t>accommodation</w:t>
            </w:r>
            <w:r w:rsidR="00FB631F">
              <w:t xml:space="preserve">; </w:t>
            </w:r>
            <w:r w:rsidR="007B643F">
              <w:t xml:space="preserve">amend MRZ-S6 setback; </w:t>
            </w:r>
            <w:r w:rsidR="00FF7D19">
              <w:t xml:space="preserve">amend MRZ-S4 to a building coverage of 50%; amend the definition of </w:t>
            </w:r>
            <w:r w:rsidR="00FF7D19">
              <w:lastRenderedPageBreak/>
              <w:t>building coverage</w:t>
            </w:r>
            <w:r w:rsidR="00095D73">
              <w:t xml:space="preserve"> to include eaves or spouting</w:t>
            </w:r>
            <w:r w:rsidR="007B28B7">
              <w:t xml:space="preserve">; amend MRZ-S7 </w:t>
            </w:r>
            <w:r w:rsidR="00845AA3">
              <w:t xml:space="preserve">20m2 of common living space at ground level; </w:t>
            </w:r>
          </w:p>
        </w:tc>
      </w:tr>
      <w:tr w:rsidR="00BB7A6F" w14:paraId="2B3B9FDC" w14:textId="77777777" w:rsidTr="009421EA">
        <w:tc>
          <w:tcPr>
            <w:tcW w:w="828" w:type="dxa"/>
            <w:tcBorders>
              <w:top w:val="single" w:sz="4" w:space="0" w:color="auto"/>
              <w:left w:val="single" w:sz="4" w:space="0" w:color="auto"/>
              <w:bottom w:val="single" w:sz="4" w:space="0" w:color="auto"/>
              <w:right w:val="single" w:sz="4" w:space="0" w:color="auto"/>
            </w:tcBorders>
          </w:tcPr>
          <w:p w14:paraId="175BB701" w14:textId="416B7FF9" w:rsidR="00BB7A6F" w:rsidRDefault="00BB7A6F" w:rsidP="009421EA">
            <w:r>
              <w:lastRenderedPageBreak/>
              <w:t>80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043B79C" w14:textId="77777777" w:rsidR="00BB7A6F" w:rsidRDefault="00BB7A6F" w:rsidP="009421EA">
            <w:pPr>
              <w:rPr>
                <w:rFonts w:cs="Arial"/>
                <w:color w:val="000000"/>
                <w:sz w:val="20"/>
                <w:szCs w:val="20"/>
              </w:rPr>
            </w:pPr>
            <w:r>
              <w:rPr>
                <w:rFonts w:cs="Arial"/>
                <w:color w:val="000000"/>
                <w:sz w:val="20"/>
                <w:szCs w:val="20"/>
              </w:rPr>
              <w:t>Matt &amp; Sonia Conway</w:t>
            </w:r>
          </w:p>
          <w:p w14:paraId="24999D59" w14:textId="77777777" w:rsidR="00A64CCE" w:rsidRDefault="00A64CCE" w:rsidP="009421EA">
            <w:r>
              <w:t>#2</w:t>
            </w:r>
            <w:r>
              <w:t>12</w:t>
            </w:r>
            <w:r>
              <w:t xml:space="preserve"> (f)</w:t>
            </w:r>
          </w:p>
          <w:p w14:paraId="33F410C6" w14:textId="34363188"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7DB75C3E" w14:textId="2D0DE354" w:rsidR="00BB7A6F" w:rsidRDefault="00F8264D" w:rsidP="009421EA">
            <w:hyperlink r:id="rId88" w:history="1">
              <w:r w:rsidR="00BB7A6F" w:rsidRPr="00296C0D">
                <w:rPr>
                  <w:rStyle w:val="Hyperlink"/>
                </w:rPr>
                <w:t>mattconwaynz@gmail.com</w:t>
              </w:r>
            </w:hyperlink>
            <w:r w:rsidR="00BB7A6F">
              <w:t xml:space="preserve"> </w:t>
            </w:r>
          </w:p>
        </w:tc>
        <w:tc>
          <w:tcPr>
            <w:tcW w:w="6694" w:type="dxa"/>
            <w:tcBorders>
              <w:top w:val="single" w:sz="4" w:space="0" w:color="auto"/>
              <w:left w:val="single" w:sz="4" w:space="0" w:color="auto"/>
              <w:bottom w:val="single" w:sz="4" w:space="0" w:color="auto"/>
              <w:right w:val="single" w:sz="4" w:space="0" w:color="auto"/>
            </w:tcBorders>
          </w:tcPr>
          <w:p w14:paraId="5320C53D" w14:textId="74538821" w:rsidR="00BB7A6F" w:rsidRDefault="00BB7A6F" w:rsidP="009421EA">
            <w:r w:rsidRPr="00883FD2">
              <w:t>Support PC 19</w:t>
            </w:r>
            <w:r w:rsidR="00616246">
              <w:t>; c</w:t>
            </w:r>
            <w:r w:rsidRPr="00883FD2">
              <w:t xml:space="preserve">reate a clear framework to facilitate access to services and 'landlocked' properties in the LLRZ in particular in relation to the new LLRZ on Dunstan Road.  </w:t>
            </w:r>
            <w:r w:rsidR="00CA3DDA" w:rsidRPr="00883FD2">
              <w:t>Amend</w:t>
            </w:r>
            <w:r w:rsidRPr="00883FD2">
              <w:t xml:space="preserve"> provisions to require connectivity, inter-connectivity of access, and services and protect amenity values. Recognise the </w:t>
            </w:r>
            <w:r w:rsidR="00CA3DDA" w:rsidRPr="00883FD2">
              <w:t>relationship</w:t>
            </w:r>
            <w:r w:rsidRPr="00883FD2">
              <w:t xml:space="preserve"> between efficient operation of new roads, their development and construction, </w:t>
            </w:r>
            <w:r w:rsidR="00374A2A" w:rsidRPr="00883FD2">
              <w:t>which</w:t>
            </w:r>
            <w:r w:rsidRPr="00883FD2">
              <w:t xml:space="preserve"> would encourage development of 'landlocked' parcels. </w:t>
            </w:r>
          </w:p>
        </w:tc>
      </w:tr>
      <w:tr w:rsidR="00172BAF" w14:paraId="746425F3" w14:textId="77777777" w:rsidTr="009421EA">
        <w:tc>
          <w:tcPr>
            <w:tcW w:w="828" w:type="dxa"/>
            <w:tcBorders>
              <w:top w:val="single" w:sz="4" w:space="0" w:color="auto"/>
              <w:left w:val="single" w:sz="4" w:space="0" w:color="auto"/>
              <w:bottom w:val="single" w:sz="4" w:space="0" w:color="auto"/>
              <w:right w:val="single" w:sz="4" w:space="0" w:color="auto"/>
            </w:tcBorders>
          </w:tcPr>
          <w:p w14:paraId="6C7955CB" w14:textId="67168C8B" w:rsidR="00172BAF" w:rsidRDefault="00172BAF" w:rsidP="009421EA">
            <w:r>
              <w:t>81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9708793" w14:textId="025B001C" w:rsidR="00172BAF" w:rsidRDefault="00172BAF" w:rsidP="009421EA">
            <w:r>
              <w:rPr>
                <w:rFonts w:cs="Arial"/>
                <w:color w:val="000000"/>
                <w:sz w:val="20"/>
                <w:szCs w:val="20"/>
              </w:rPr>
              <w:t>John Elliot</w:t>
            </w:r>
          </w:p>
        </w:tc>
        <w:tc>
          <w:tcPr>
            <w:tcW w:w="4549" w:type="dxa"/>
            <w:tcBorders>
              <w:top w:val="single" w:sz="4" w:space="0" w:color="auto"/>
              <w:left w:val="single" w:sz="4" w:space="0" w:color="auto"/>
              <w:bottom w:val="single" w:sz="4" w:space="0" w:color="auto"/>
              <w:right w:val="single" w:sz="4" w:space="0" w:color="auto"/>
            </w:tcBorders>
          </w:tcPr>
          <w:p w14:paraId="18B67A77" w14:textId="21B88EF2" w:rsidR="00172BAF" w:rsidRDefault="00F8264D" w:rsidP="009421EA">
            <w:hyperlink r:id="rId89" w:history="1">
              <w:r w:rsidR="00172BAF" w:rsidRPr="00296C0D">
                <w:rPr>
                  <w:rStyle w:val="Hyperlink"/>
                </w:rPr>
                <w:t>jake@jakewoodward.co.nz</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15DA57BA" w14:textId="18E6C66C" w:rsidR="00172BAF" w:rsidRDefault="00354FD7" w:rsidP="009421EA">
            <w:r>
              <w:t xml:space="preserve">Amend </w:t>
            </w:r>
            <w:r w:rsidR="0067215D">
              <w:t xml:space="preserve">mapping to provide for an extension of the LRZ in Ranfurly to include </w:t>
            </w:r>
            <w:r w:rsidR="00D773F2">
              <w:t xml:space="preserve">Lot 2 DP </w:t>
            </w:r>
            <w:r w:rsidR="000E32F7">
              <w:t>364267 and Lot 2 DP 464414 and sections 1-</w:t>
            </w:r>
            <w:r w:rsidR="005F0F1E">
              <w:t xml:space="preserve">2, 6-13, 16-20 Block IV Town of Ranfurly and Part Section </w:t>
            </w:r>
            <w:r w:rsidR="005B3D0E">
              <w:t xml:space="preserve">15 Block II Town of Ranfurly and Section 16-19, 27-29 Block II Town of </w:t>
            </w:r>
            <w:r w:rsidR="00A84BAD">
              <w:t>Ranfurly; amend to include a controlled activity pathway for development</w:t>
            </w:r>
          </w:p>
        </w:tc>
      </w:tr>
      <w:tr w:rsidR="00172BAF" w14:paraId="0387CCB4" w14:textId="77777777" w:rsidTr="009421EA">
        <w:tc>
          <w:tcPr>
            <w:tcW w:w="828" w:type="dxa"/>
            <w:tcBorders>
              <w:top w:val="single" w:sz="4" w:space="0" w:color="auto"/>
              <w:left w:val="single" w:sz="4" w:space="0" w:color="auto"/>
              <w:bottom w:val="single" w:sz="4" w:space="0" w:color="auto"/>
              <w:right w:val="single" w:sz="4" w:space="0" w:color="auto"/>
            </w:tcBorders>
          </w:tcPr>
          <w:p w14:paraId="13D86F4E" w14:textId="00F1CEA4" w:rsidR="00172BAF" w:rsidRPr="003D3A7E" w:rsidRDefault="00172BAF" w:rsidP="009421EA">
            <w:r w:rsidRPr="003D3A7E">
              <w:t>82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E41DC2A" w14:textId="4C7B5D01" w:rsidR="0000763C" w:rsidRPr="003D3A7E" w:rsidRDefault="00172BAF" w:rsidP="009421EA">
            <w:pPr>
              <w:rPr>
                <w:rFonts w:cs="Arial"/>
                <w:color w:val="000000"/>
              </w:rPr>
            </w:pPr>
            <w:r w:rsidRPr="003D3A7E">
              <w:rPr>
                <w:rFonts w:cs="Arial"/>
                <w:color w:val="000000"/>
              </w:rPr>
              <w:t>Jones Family Trust and Searell Family Trust</w:t>
            </w:r>
          </w:p>
          <w:p w14:paraId="0CBACA26" w14:textId="77777777" w:rsidR="0000763C" w:rsidRPr="003D3A7E" w:rsidRDefault="0000763C" w:rsidP="009421EA">
            <w:pPr>
              <w:rPr>
                <w:rFonts w:cs="Arial"/>
                <w:color w:val="000000"/>
              </w:rPr>
            </w:pPr>
            <w:r w:rsidRPr="003D3A7E">
              <w:rPr>
                <w:rFonts w:cs="Arial"/>
                <w:color w:val="000000"/>
              </w:rPr>
              <w:t>#174 (f)</w:t>
            </w:r>
          </w:p>
          <w:p w14:paraId="5BF91DCE" w14:textId="77777777" w:rsidR="00247B52" w:rsidRPr="003D3A7E" w:rsidRDefault="00247B52" w:rsidP="009421EA">
            <w:r w:rsidRPr="003D3A7E">
              <w:t>#180 (f)</w:t>
            </w:r>
          </w:p>
          <w:p w14:paraId="21C47206" w14:textId="08570A8D" w:rsidR="00363D50" w:rsidRPr="003D3A7E" w:rsidRDefault="005B3297" w:rsidP="009421EA">
            <w:r w:rsidRPr="003D3A7E">
              <w:t>#193 (f)</w:t>
            </w:r>
          </w:p>
          <w:p w14:paraId="4C9072A2" w14:textId="77777777" w:rsidR="00464A83" w:rsidRPr="003D3A7E" w:rsidRDefault="00464A83" w:rsidP="009421EA">
            <w:r w:rsidRPr="003D3A7E">
              <w:t>#197 (f)</w:t>
            </w:r>
          </w:p>
          <w:p w14:paraId="437F81B9" w14:textId="77777777" w:rsidR="009F743E" w:rsidRPr="003D3A7E" w:rsidRDefault="009F743E" w:rsidP="009421EA">
            <w:r w:rsidRPr="003D3A7E">
              <w:t>#202 (f)</w:t>
            </w:r>
          </w:p>
          <w:p w14:paraId="53CDE9E9" w14:textId="77777777" w:rsidR="00363D50" w:rsidRPr="003D3A7E" w:rsidRDefault="00363D50" w:rsidP="009421EA">
            <w:r w:rsidRPr="003D3A7E">
              <w:t>#203 (f)</w:t>
            </w:r>
          </w:p>
          <w:p w14:paraId="316461E2" w14:textId="77777777" w:rsidR="00987BEF" w:rsidRDefault="00987BEF" w:rsidP="009421EA">
            <w:r w:rsidRPr="003D3A7E">
              <w:t>#23</w:t>
            </w:r>
            <w:r w:rsidRPr="003D3A7E">
              <w:t xml:space="preserve">1 </w:t>
            </w:r>
            <w:r w:rsidRPr="003D3A7E">
              <w:t>(f)</w:t>
            </w:r>
          </w:p>
          <w:p w14:paraId="29CA931E" w14:textId="77777777" w:rsidR="006F3B79" w:rsidRDefault="006F3B79" w:rsidP="009421EA">
            <w:r>
              <w:t>#234 (f)</w:t>
            </w:r>
          </w:p>
          <w:p w14:paraId="4110E200" w14:textId="5B7AA8F5" w:rsidR="009B7B0A" w:rsidRPr="003D3A7E" w:rsidRDefault="009B7B0A" w:rsidP="009421EA">
            <w:r>
              <w:t>#235 (f)</w:t>
            </w:r>
          </w:p>
        </w:tc>
        <w:tc>
          <w:tcPr>
            <w:tcW w:w="4549" w:type="dxa"/>
            <w:tcBorders>
              <w:top w:val="single" w:sz="4" w:space="0" w:color="auto"/>
              <w:left w:val="single" w:sz="4" w:space="0" w:color="auto"/>
              <w:bottom w:val="single" w:sz="4" w:space="0" w:color="auto"/>
              <w:right w:val="single" w:sz="4" w:space="0" w:color="auto"/>
            </w:tcBorders>
          </w:tcPr>
          <w:p w14:paraId="2567D003" w14:textId="7EE59D47" w:rsidR="00172BAF" w:rsidRDefault="00F8264D" w:rsidP="009421EA">
            <w:hyperlink r:id="rId90" w:history="1">
              <w:r w:rsidR="00172BAF" w:rsidRPr="00296C0D">
                <w:rPr>
                  <w:rStyle w:val="Hyperlink"/>
                </w:rPr>
                <w:t>Craig@townplanning.co.nz</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6CD6B26C" w14:textId="71CDF75C" w:rsidR="00172BAF" w:rsidRDefault="0089453E" w:rsidP="009421EA">
            <w:r>
              <w:t>Amend the LLRZ (</w:t>
            </w:r>
            <w:r w:rsidR="008D3A6D">
              <w:t>S1) and SUB-S1 to provide for a minimum of 1000m2 and an average of 1500m2 in Bann</w:t>
            </w:r>
            <w:r w:rsidR="007C79CF">
              <w:t>oc</w:t>
            </w:r>
            <w:r w:rsidR="008D3A6D">
              <w:t>kburn</w:t>
            </w:r>
            <w:r w:rsidR="0087359A">
              <w:t xml:space="preserve">; allow for retail, community facility activity and commercial activities to meet community needs </w:t>
            </w:r>
            <w:r w:rsidR="008D3A6D">
              <w:t>on</w:t>
            </w:r>
            <w:r w:rsidR="00756DFD">
              <w:t xml:space="preserve"> </w:t>
            </w:r>
            <w:r w:rsidR="00785D87">
              <w:t xml:space="preserve">the property as 88 Terrace Street, Bannockburn as contained in </w:t>
            </w:r>
            <w:r w:rsidR="000068F8">
              <w:t xml:space="preserve">RT 474127 and OT </w:t>
            </w:r>
            <w:r w:rsidR="001D73B3">
              <w:t>16B/1179</w:t>
            </w:r>
            <w:r w:rsidR="00BF5022">
              <w:t xml:space="preserve">; amend the site to include a mixture of MRZ and LRZ </w:t>
            </w:r>
          </w:p>
        </w:tc>
      </w:tr>
      <w:tr w:rsidR="00172BAF" w14:paraId="12A6EAF8" w14:textId="77777777" w:rsidTr="009421EA">
        <w:tc>
          <w:tcPr>
            <w:tcW w:w="828" w:type="dxa"/>
            <w:tcBorders>
              <w:top w:val="single" w:sz="4" w:space="0" w:color="auto"/>
              <w:left w:val="single" w:sz="4" w:space="0" w:color="auto"/>
              <w:bottom w:val="single" w:sz="4" w:space="0" w:color="auto"/>
              <w:right w:val="single" w:sz="4" w:space="0" w:color="auto"/>
            </w:tcBorders>
          </w:tcPr>
          <w:p w14:paraId="448499BD" w14:textId="75BB2C41" w:rsidR="00172BAF" w:rsidRDefault="00172BAF" w:rsidP="009421EA">
            <w:r>
              <w:lastRenderedPageBreak/>
              <w:t>83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D589255" w14:textId="77777777" w:rsidR="00172BAF" w:rsidRDefault="00172BAF" w:rsidP="009421EA">
            <w:pPr>
              <w:rPr>
                <w:rFonts w:cs="Arial"/>
                <w:color w:val="000000"/>
                <w:sz w:val="20"/>
                <w:szCs w:val="20"/>
              </w:rPr>
            </w:pPr>
            <w:r>
              <w:rPr>
                <w:rFonts w:cs="Arial"/>
                <w:color w:val="000000"/>
                <w:sz w:val="20"/>
                <w:szCs w:val="20"/>
              </w:rPr>
              <w:t>A F King and Sons Ltd</w:t>
            </w:r>
          </w:p>
          <w:p w14:paraId="03125790" w14:textId="77777777" w:rsidR="00407095" w:rsidRDefault="00407095" w:rsidP="009421EA">
            <w:r>
              <w:t>#178 (f)</w:t>
            </w:r>
          </w:p>
          <w:p w14:paraId="0BC4C56C" w14:textId="57E8CB7F" w:rsidR="00612E29" w:rsidRDefault="00612E29" w:rsidP="009421EA">
            <w:r>
              <w:t>#22</w:t>
            </w:r>
            <w:r>
              <w:t xml:space="preserve">2 </w:t>
            </w:r>
            <w:r>
              <w:t>(f)</w:t>
            </w:r>
          </w:p>
        </w:tc>
        <w:tc>
          <w:tcPr>
            <w:tcW w:w="4549" w:type="dxa"/>
            <w:tcBorders>
              <w:top w:val="single" w:sz="4" w:space="0" w:color="auto"/>
              <w:left w:val="single" w:sz="4" w:space="0" w:color="auto"/>
              <w:bottom w:val="single" w:sz="4" w:space="0" w:color="auto"/>
              <w:right w:val="single" w:sz="4" w:space="0" w:color="auto"/>
            </w:tcBorders>
          </w:tcPr>
          <w:p w14:paraId="111293B8" w14:textId="46186699" w:rsidR="00172BAF" w:rsidRDefault="00F8264D" w:rsidP="009421EA">
            <w:hyperlink r:id="rId91" w:history="1">
              <w:r w:rsidR="00172BAF" w:rsidRPr="00296C0D">
                <w:rPr>
                  <w:rStyle w:val="Hyperlink"/>
                </w:rPr>
                <w:t>maddy@southernplanning.co.nz</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2D362E9C" w14:textId="73A03B64" w:rsidR="00172BAF" w:rsidRDefault="00172BAF" w:rsidP="009421EA">
            <w:r w:rsidRPr="002546D3">
              <w:t xml:space="preserve">Re-zone Lots 1-4 DP 444910 (Lowburn Valley Road) from Rural </w:t>
            </w:r>
            <w:r w:rsidR="00CA3DDA" w:rsidRPr="002546D3">
              <w:t>Residential</w:t>
            </w:r>
            <w:r w:rsidRPr="002546D3">
              <w:t xml:space="preserve"> by extending LLRZ (P2) to include property. </w:t>
            </w:r>
          </w:p>
        </w:tc>
      </w:tr>
      <w:tr w:rsidR="00172BAF" w14:paraId="09037B36" w14:textId="77777777" w:rsidTr="009421EA">
        <w:tc>
          <w:tcPr>
            <w:tcW w:w="828" w:type="dxa"/>
            <w:tcBorders>
              <w:top w:val="single" w:sz="4" w:space="0" w:color="auto"/>
              <w:left w:val="single" w:sz="4" w:space="0" w:color="auto"/>
              <w:bottom w:val="single" w:sz="4" w:space="0" w:color="auto"/>
              <w:right w:val="single" w:sz="4" w:space="0" w:color="auto"/>
            </w:tcBorders>
          </w:tcPr>
          <w:p w14:paraId="6EA5520C" w14:textId="4641B4D9" w:rsidR="00172BAF" w:rsidRDefault="00172BAF" w:rsidP="009421EA">
            <w:r>
              <w:t>84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19926AF" w14:textId="77777777" w:rsidR="00172BAF" w:rsidRDefault="00172BAF" w:rsidP="009421EA">
            <w:pPr>
              <w:rPr>
                <w:rFonts w:cs="Arial"/>
                <w:color w:val="000000"/>
                <w:sz w:val="20"/>
                <w:szCs w:val="20"/>
              </w:rPr>
            </w:pPr>
            <w:r>
              <w:rPr>
                <w:rFonts w:cs="Arial"/>
                <w:color w:val="000000"/>
                <w:sz w:val="20"/>
                <w:szCs w:val="20"/>
              </w:rPr>
              <w:t>Dr Wendy Bamford and Mr Graham Bamford</w:t>
            </w:r>
          </w:p>
          <w:p w14:paraId="1D71CFBD" w14:textId="77777777" w:rsidR="00247B52" w:rsidRDefault="00247B52" w:rsidP="009421EA">
            <w:r>
              <w:t>#180 (f)</w:t>
            </w:r>
          </w:p>
          <w:p w14:paraId="5266A6D2" w14:textId="77777777" w:rsidR="005B3297" w:rsidRDefault="005B3297" w:rsidP="009421EA">
            <w:r>
              <w:t>#193 (f)</w:t>
            </w:r>
          </w:p>
          <w:p w14:paraId="2589C2EE" w14:textId="77777777" w:rsidR="00FC5A66" w:rsidRDefault="00FC5A66" w:rsidP="009421EA">
            <w:r>
              <w:t>#202 (f)</w:t>
            </w:r>
          </w:p>
          <w:p w14:paraId="170AA61C" w14:textId="77777777" w:rsidR="00363D50" w:rsidRDefault="00363D50" w:rsidP="009421EA">
            <w:r>
              <w:t>#203 (f)</w:t>
            </w:r>
          </w:p>
          <w:p w14:paraId="1428E282" w14:textId="77777777" w:rsidR="006F3B79" w:rsidRDefault="006F3B79" w:rsidP="009421EA">
            <w:r>
              <w:t>#234 (f)</w:t>
            </w:r>
          </w:p>
          <w:p w14:paraId="2890ECD5" w14:textId="7F8664A6" w:rsidR="009B7B0A" w:rsidRDefault="009B7B0A" w:rsidP="009421EA">
            <w:r>
              <w:t>#235 (f)</w:t>
            </w:r>
          </w:p>
        </w:tc>
        <w:tc>
          <w:tcPr>
            <w:tcW w:w="4549" w:type="dxa"/>
            <w:tcBorders>
              <w:top w:val="single" w:sz="4" w:space="0" w:color="auto"/>
              <w:left w:val="single" w:sz="4" w:space="0" w:color="auto"/>
              <w:bottom w:val="single" w:sz="4" w:space="0" w:color="auto"/>
              <w:right w:val="single" w:sz="4" w:space="0" w:color="auto"/>
            </w:tcBorders>
          </w:tcPr>
          <w:p w14:paraId="3526033C" w14:textId="1DD47037" w:rsidR="00172BAF" w:rsidRDefault="00F8264D" w:rsidP="009421EA">
            <w:hyperlink r:id="rId92" w:history="1">
              <w:r w:rsidR="00172BAF" w:rsidRPr="00296C0D">
                <w:rPr>
                  <w:rStyle w:val="Hyperlink"/>
                </w:rPr>
                <w:t>wbamford@xtra.co.nz</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34C51D58" w14:textId="5C69A467" w:rsidR="00172BAF" w:rsidRDefault="007B244F" w:rsidP="009421EA">
            <w:r>
              <w:t>Retain the Rural Zoning or i</w:t>
            </w:r>
            <w:r w:rsidR="00172BAF" w:rsidRPr="002546D3">
              <w:t xml:space="preserve">ncrease the minimum allotment size of Domain Vineyard, Bannockburn to 3000m2, don’t allow any building on the northern slope of the vineyard area (Templars Hill), and increase the </w:t>
            </w:r>
            <w:r w:rsidR="00CA3DDA" w:rsidRPr="002546D3">
              <w:t>setback</w:t>
            </w:r>
            <w:r w:rsidR="00172BAF" w:rsidRPr="002546D3">
              <w:t xml:space="preserve"> of any buildings bordering Domain Road to 20m from the boundary with the road. </w:t>
            </w:r>
          </w:p>
        </w:tc>
      </w:tr>
      <w:tr w:rsidR="00172BAF" w14:paraId="175B6F10" w14:textId="77777777" w:rsidTr="009421EA">
        <w:tc>
          <w:tcPr>
            <w:tcW w:w="828" w:type="dxa"/>
            <w:tcBorders>
              <w:top w:val="single" w:sz="4" w:space="0" w:color="auto"/>
              <w:left w:val="single" w:sz="4" w:space="0" w:color="auto"/>
              <w:bottom w:val="single" w:sz="4" w:space="0" w:color="auto"/>
              <w:right w:val="single" w:sz="4" w:space="0" w:color="auto"/>
            </w:tcBorders>
          </w:tcPr>
          <w:p w14:paraId="3BB1F49D" w14:textId="2D553A90" w:rsidR="00172BAF" w:rsidRDefault="00172BAF" w:rsidP="009421EA">
            <w:r>
              <w:t>85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069147E" w14:textId="77777777" w:rsidR="00172BAF" w:rsidRDefault="00172BAF" w:rsidP="009421EA">
            <w:pPr>
              <w:rPr>
                <w:rFonts w:cs="Arial"/>
                <w:color w:val="000000"/>
                <w:sz w:val="20"/>
                <w:szCs w:val="20"/>
              </w:rPr>
            </w:pPr>
            <w:r>
              <w:rPr>
                <w:rFonts w:cs="Arial"/>
                <w:color w:val="000000"/>
                <w:sz w:val="20"/>
                <w:szCs w:val="20"/>
              </w:rPr>
              <w:t>Niall &amp; Julie Watson</w:t>
            </w:r>
          </w:p>
          <w:p w14:paraId="369381E7" w14:textId="77777777" w:rsidR="00247B52" w:rsidRDefault="00247B52" w:rsidP="009421EA">
            <w:r>
              <w:t>#180 (f)</w:t>
            </w:r>
          </w:p>
          <w:p w14:paraId="76A4667A" w14:textId="77777777" w:rsidR="000A4218" w:rsidRDefault="000A4218" w:rsidP="009421EA">
            <w:r>
              <w:t>#202 (f)</w:t>
            </w:r>
          </w:p>
          <w:p w14:paraId="7E1EE132" w14:textId="77777777" w:rsidR="00363D50" w:rsidRDefault="00363D50" w:rsidP="009421EA">
            <w:r>
              <w:t>#203 (f)</w:t>
            </w:r>
          </w:p>
          <w:p w14:paraId="08D4CF7F" w14:textId="77777777" w:rsidR="006F3B79" w:rsidRDefault="006F3B79" w:rsidP="009421EA">
            <w:r>
              <w:t>#234 (f)</w:t>
            </w:r>
          </w:p>
          <w:p w14:paraId="659A699B" w14:textId="6729029E" w:rsidR="009B7B0A" w:rsidRDefault="009B7B0A" w:rsidP="009421EA">
            <w:r>
              <w:t>#235 (f)</w:t>
            </w:r>
          </w:p>
        </w:tc>
        <w:tc>
          <w:tcPr>
            <w:tcW w:w="4549" w:type="dxa"/>
            <w:tcBorders>
              <w:top w:val="single" w:sz="4" w:space="0" w:color="auto"/>
              <w:left w:val="single" w:sz="4" w:space="0" w:color="auto"/>
              <w:bottom w:val="single" w:sz="4" w:space="0" w:color="auto"/>
              <w:right w:val="single" w:sz="4" w:space="0" w:color="auto"/>
            </w:tcBorders>
          </w:tcPr>
          <w:p w14:paraId="5182DC5C" w14:textId="6B7573C2" w:rsidR="00172BAF" w:rsidRDefault="00F8264D" w:rsidP="009421EA">
            <w:hyperlink r:id="rId93" w:history="1">
              <w:r w:rsidR="00172BAF" w:rsidRPr="00296C0D">
                <w:rPr>
                  <w:rStyle w:val="Hyperlink"/>
                </w:rPr>
                <w:t>njwatsonnz@gmail.com</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6DC77188" w14:textId="6A947086" w:rsidR="00172BAF" w:rsidRDefault="00172BAF" w:rsidP="009421EA">
            <w:r w:rsidRPr="002546D3">
              <w:t xml:space="preserve">Retain the existing rural </w:t>
            </w:r>
            <w:r w:rsidR="00CA3DDA" w:rsidRPr="002546D3">
              <w:t>zoning</w:t>
            </w:r>
            <w:r w:rsidRPr="002546D3">
              <w:t xml:space="preserve"> of Domain Road Vineyard in Bannockburn</w:t>
            </w:r>
            <w:r w:rsidR="00616246">
              <w:t>; c</w:t>
            </w:r>
            <w:r w:rsidRPr="002546D3">
              <w:t>onsider other areas for expansion of LLRZ   in Bannockburn (to south) and include provision for public amenity areas and connected pedestrian pathways.</w:t>
            </w:r>
          </w:p>
        </w:tc>
      </w:tr>
      <w:tr w:rsidR="00172BAF" w14:paraId="254A543C" w14:textId="77777777" w:rsidTr="009421EA">
        <w:tc>
          <w:tcPr>
            <w:tcW w:w="828" w:type="dxa"/>
            <w:tcBorders>
              <w:top w:val="single" w:sz="4" w:space="0" w:color="auto"/>
              <w:left w:val="single" w:sz="4" w:space="0" w:color="auto"/>
              <w:bottom w:val="single" w:sz="4" w:space="0" w:color="auto"/>
              <w:right w:val="single" w:sz="4" w:space="0" w:color="auto"/>
            </w:tcBorders>
          </w:tcPr>
          <w:p w14:paraId="290BFC5A" w14:textId="5C7A0BC7" w:rsidR="00172BAF" w:rsidRDefault="00172BAF" w:rsidP="009421EA">
            <w:r>
              <w:t>86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A963F57" w14:textId="77777777" w:rsidR="00172BAF" w:rsidRDefault="00172BAF" w:rsidP="009421EA">
            <w:pPr>
              <w:rPr>
                <w:rFonts w:cs="Arial"/>
                <w:color w:val="000000"/>
                <w:sz w:val="20"/>
                <w:szCs w:val="20"/>
              </w:rPr>
            </w:pPr>
            <w:r>
              <w:rPr>
                <w:rFonts w:cs="Arial"/>
                <w:color w:val="000000"/>
                <w:sz w:val="20"/>
                <w:szCs w:val="20"/>
              </w:rPr>
              <w:t>David Olds</w:t>
            </w:r>
          </w:p>
          <w:p w14:paraId="7FAABFAC" w14:textId="77777777" w:rsidR="00247B52" w:rsidRDefault="00247B52" w:rsidP="009421EA">
            <w:r>
              <w:t>#180 (f)</w:t>
            </w:r>
          </w:p>
          <w:p w14:paraId="5B55E9A2" w14:textId="77777777" w:rsidR="005B3297" w:rsidRDefault="005B3297" w:rsidP="009421EA">
            <w:r>
              <w:t>#193 (f)</w:t>
            </w:r>
          </w:p>
          <w:p w14:paraId="138F4B91" w14:textId="77777777" w:rsidR="00316CC9" w:rsidRDefault="00316CC9" w:rsidP="009421EA">
            <w:r>
              <w:t>#202 (f)</w:t>
            </w:r>
          </w:p>
          <w:p w14:paraId="5DF0A76C" w14:textId="77777777" w:rsidR="00363D50" w:rsidRDefault="00363D50" w:rsidP="009421EA">
            <w:r>
              <w:t>#203 (f)</w:t>
            </w:r>
          </w:p>
          <w:p w14:paraId="28B53FF4" w14:textId="77777777" w:rsidR="006F3B79" w:rsidRDefault="006F3B79" w:rsidP="009421EA">
            <w:r>
              <w:t>#234 (f)</w:t>
            </w:r>
          </w:p>
          <w:p w14:paraId="29C067A5" w14:textId="4C6332CE" w:rsidR="009B7B0A" w:rsidRDefault="009B7B0A" w:rsidP="009421EA">
            <w:r>
              <w:t>#235 (f)</w:t>
            </w:r>
          </w:p>
        </w:tc>
        <w:tc>
          <w:tcPr>
            <w:tcW w:w="4549" w:type="dxa"/>
            <w:tcBorders>
              <w:top w:val="single" w:sz="4" w:space="0" w:color="auto"/>
              <w:left w:val="single" w:sz="4" w:space="0" w:color="auto"/>
              <w:bottom w:val="single" w:sz="4" w:space="0" w:color="auto"/>
              <w:right w:val="single" w:sz="4" w:space="0" w:color="auto"/>
            </w:tcBorders>
          </w:tcPr>
          <w:p w14:paraId="07405702" w14:textId="17C6BE66" w:rsidR="00172BAF" w:rsidRDefault="00F8264D" w:rsidP="009421EA">
            <w:hyperlink r:id="rId94" w:history="1">
              <w:r w:rsidR="00172BAF" w:rsidRPr="00296C0D">
                <w:rPr>
                  <w:rStyle w:val="Hyperlink"/>
                </w:rPr>
                <w:t>david.olds@aderant.com</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680BBC79" w14:textId="036630B4" w:rsidR="00172BAF" w:rsidRDefault="00172BAF" w:rsidP="009421EA">
            <w:r w:rsidRPr="002546D3">
              <w:t xml:space="preserve">Retain the existing rural </w:t>
            </w:r>
            <w:r w:rsidR="00CA3DDA" w:rsidRPr="002546D3">
              <w:t>zoning</w:t>
            </w:r>
            <w:r w:rsidRPr="002546D3">
              <w:t xml:space="preserve"> of Domain Road Vineyard in Bannockburn</w:t>
            </w:r>
            <w:r w:rsidR="00C52699" w:rsidRPr="002546D3">
              <w:t xml:space="preserve">. </w:t>
            </w:r>
          </w:p>
        </w:tc>
      </w:tr>
      <w:tr w:rsidR="00172BAF" w14:paraId="7AD1B655" w14:textId="77777777" w:rsidTr="009421EA">
        <w:tc>
          <w:tcPr>
            <w:tcW w:w="828" w:type="dxa"/>
            <w:tcBorders>
              <w:top w:val="single" w:sz="4" w:space="0" w:color="auto"/>
              <w:left w:val="single" w:sz="4" w:space="0" w:color="auto"/>
              <w:bottom w:val="single" w:sz="4" w:space="0" w:color="auto"/>
              <w:right w:val="single" w:sz="4" w:space="0" w:color="auto"/>
            </w:tcBorders>
          </w:tcPr>
          <w:p w14:paraId="706D7BA9" w14:textId="3D7E8152" w:rsidR="00172BAF" w:rsidRDefault="00172BAF" w:rsidP="009421EA">
            <w:r>
              <w:t>87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817B209" w14:textId="77777777" w:rsidR="00172BAF" w:rsidRDefault="00172BAF" w:rsidP="009421EA">
            <w:pPr>
              <w:rPr>
                <w:rFonts w:cs="Arial"/>
                <w:color w:val="000000"/>
                <w:sz w:val="20"/>
                <w:szCs w:val="20"/>
              </w:rPr>
            </w:pPr>
            <w:r>
              <w:rPr>
                <w:rFonts w:cs="Arial"/>
                <w:color w:val="000000"/>
                <w:sz w:val="20"/>
                <w:szCs w:val="20"/>
              </w:rPr>
              <w:t>Mike &amp; Keren Wright</w:t>
            </w:r>
          </w:p>
          <w:p w14:paraId="3B8E4EBB" w14:textId="77777777" w:rsidR="00AC221C" w:rsidRDefault="00AC221C" w:rsidP="009421EA">
            <w:r>
              <w:t>#179 (f)</w:t>
            </w:r>
          </w:p>
          <w:p w14:paraId="62C95D8B" w14:textId="77777777" w:rsidR="00EC7739" w:rsidRDefault="00EC7739" w:rsidP="009421EA">
            <w:r>
              <w:t>#226 (f)</w:t>
            </w:r>
          </w:p>
          <w:p w14:paraId="29F2940C" w14:textId="77777777" w:rsidR="007C5E1D" w:rsidRDefault="007C5E1D" w:rsidP="009421EA">
            <w:r>
              <w:lastRenderedPageBreak/>
              <w:t>#246 (f)</w:t>
            </w:r>
          </w:p>
          <w:p w14:paraId="2F8E5950" w14:textId="5A265BD0"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14123F37" w14:textId="32278137" w:rsidR="00172BAF" w:rsidRDefault="00F8264D" w:rsidP="009421EA">
            <w:hyperlink r:id="rId95" w:history="1">
              <w:r w:rsidR="00172BAF" w:rsidRPr="00296C0D">
                <w:rPr>
                  <w:rStyle w:val="Hyperlink"/>
                </w:rPr>
                <w:t>wrightnz168@gmail.com</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40A7A780" w14:textId="26105CEF" w:rsidR="00172BAF" w:rsidRDefault="00172BAF" w:rsidP="009421EA">
            <w:r w:rsidRPr="002546D3">
              <w:t xml:space="preserve">Retain minimum 4000m2 allotment on RRA (6) zoning north of State Highway 8B or re-zone all medium and </w:t>
            </w:r>
            <w:r w:rsidR="00374A2A" w:rsidRPr="002546D3">
              <w:t>low-density</w:t>
            </w:r>
            <w:r w:rsidRPr="002546D3">
              <w:t xml:space="preserve"> zoning in this area to a minimum of 2000m2.</w:t>
            </w:r>
          </w:p>
        </w:tc>
      </w:tr>
      <w:tr w:rsidR="00172BAF" w14:paraId="63E7F549" w14:textId="77777777" w:rsidTr="009421EA">
        <w:tc>
          <w:tcPr>
            <w:tcW w:w="828" w:type="dxa"/>
            <w:tcBorders>
              <w:top w:val="single" w:sz="4" w:space="0" w:color="auto"/>
              <w:left w:val="single" w:sz="4" w:space="0" w:color="auto"/>
              <w:bottom w:val="single" w:sz="4" w:space="0" w:color="auto"/>
              <w:right w:val="single" w:sz="4" w:space="0" w:color="auto"/>
            </w:tcBorders>
          </w:tcPr>
          <w:p w14:paraId="03AE415F" w14:textId="1B175184" w:rsidR="00172BAF" w:rsidRDefault="00172BAF" w:rsidP="009421EA">
            <w:r>
              <w:t>88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26452DD" w14:textId="77777777" w:rsidR="00172BAF" w:rsidRDefault="00172BAF" w:rsidP="009421EA">
            <w:pPr>
              <w:rPr>
                <w:rFonts w:cs="Arial"/>
                <w:color w:val="000000"/>
                <w:sz w:val="20"/>
                <w:szCs w:val="20"/>
              </w:rPr>
            </w:pPr>
            <w:r>
              <w:rPr>
                <w:rFonts w:cs="Arial"/>
                <w:color w:val="000000"/>
                <w:sz w:val="20"/>
                <w:szCs w:val="20"/>
              </w:rPr>
              <w:t>GZR Property Investment Ltd</w:t>
            </w:r>
          </w:p>
          <w:p w14:paraId="16C7807F" w14:textId="77777777" w:rsidR="0005138E" w:rsidRDefault="0005138E" w:rsidP="009421EA">
            <w:r>
              <w:t>#20</w:t>
            </w:r>
            <w:r>
              <w:t>9</w:t>
            </w:r>
            <w:r>
              <w:t xml:space="preserve"> (f)</w:t>
            </w:r>
          </w:p>
          <w:p w14:paraId="142A7E12" w14:textId="77777777" w:rsidR="00780C69" w:rsidRDefault="00780C69" w:rsidP="009421EA">
            <w:r>
              <w:t>#216 (f)</w:t>
            </w:r>
          </w:p>
          <w:p w14:paraId="5A4CDD1A" w14:textId="3D3323C7" w:rsidR="00D82151" w:rsidRDefault="00D82151" w:rsidP="009421EA">
            <w:r>
              <w:t>#220 (f)</w:t>
            </w:r>
          </w:p>
        </w:tc>
        <w:tc>
          <w:tcPr>
            <w:tcW w:w="4549" w:type="dxa"/>
            <w:tcBorders>
              <w:top w:val="single" w:sz="4" w:space="0" w:color="auto"/>
              <w:left w:val="single" w:sz="4" w:space="0" w:color="auto"/>
              <w:bottom w:val="single" w:sz="4" w:space="0" w:color="auto"/>
              <w:right w:val="single" w:sz="4" w:space="0" w:color="auto"/>
            </w:tcBorders>
          </w:tcPr>
          <w:p w14:paraId="251A2F24" w14:textId="5986D25F" w:rsidR="00172BAF" w:rsidRDefault="00F8264D" w:rsidP="009421EA">
            <w:hyperlink r:id="rId96" w:history="1">
              <w:r w:rsidR="00172BAF" w:rsidRPr="00296C0D">
                <w:rPr>
                  <w:rStyle w:val="Hyperlink"/>
                </w:rPr>
                <w:t>jake@jakewoodward.co.nz</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68BE3444" w14:textId="28D1F01E" w:rsidR="00172BAF" w:rsidRDefault="002C0AAF" w:rsidP="009421EA">
            <w:r>
              <w:t>Retain MRZ-</w:t>
            </w:r>
            <w:r w:rsidR="003D5A49">
              <w:t xml:space="preserve">R1 to MRZR3; </w:t>
            </w:r>
            <w:r w:rsidR="00AA5BB2">
              <w:t xml:space="preserve">retain MRZ-S1, MRZ-S2, MRZ-S5 and MRZ-S6; </w:t>
            </w:r>
            <w:r w:rsidR="00D527CB">
              <w:t xml:space="preserve">amend MRZ-S4 to increase building coverage to 75%; </w:t>
            </w:r>
            <w:r w:rsidR="008A649A">
              <w:t xml:space="preserve">amend MRZ-S7 to reduce common living space at ground floor level to 16m2; </w:t>
            </w:r>
            <w:r w:rsidR="000F12CA">
              <w:t xml:space="preserve">amend MRZ-S8 to 15% landscaping; delete MRZ-S12; </w:t>
            </w:r>
            <w:r w:rsidR="00834773">
              <w:t>amend MRZ</w:t>
            </w:r>
            <w:r w:rsidR="00E06250">
              <w:t xml:space="preserve">-S13 in part to only require one car parking space </w:t>
            </w:r>
            <w:r w:rsidR="00A10865">
              <w:t>for travellers accom</w:t>
            </w:r>
            <w:r w:rsidR="00BB5B3D">
              <w:t>m</w:t>
            </w:r>
            <w:r w:rsidR="00A10865">
              <w:t xml:space="preserve">odation; </w:t>
            </w:r>
            <w:r w:rsidR="00BB5B3D">
              <w:t>exclude SA 101 from MRZ</w:t>
            </w:r>
            <w:r w:rsidR="006279D3">
              <w:t>-R7</w:t>
            </w:r>
          </w:p>
        </w:tc>
      </w:tr>
      <w:tr w:rsidR="00172BAF" w14:paraId="0FB52503" w14:textId="77777777" w:rsidTr="009421EA">
        <w:tc>
          <w:tcPr>
            <w:tcW w:w="828" w:type="dxa"/>
            <w:tcBorders>
              <w:top w:val="single" w:sz="4" w:space="0" w:color="auto"/>
              <w:left w:val="single" w:sz="4" w:space="0" w:color="auto"/>
              <w:bottom w:val="single" w:sz="4" w:space="0" w:color="auto"/>
              <w:right w:val="single" w:sz="4" w:space="0" w:color="auto"/>
            </w:tcBorders>
          </w:tcPr>
          <w:p w14:paraId="79A5D5B6" w14:textId="35DF97C2" w:rsidR="00172BAF" w:rsidRDefault="00172BAF" w:rsidP="009421EA">
            <w:r>
              <w:t>89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062BB92" w14:textId="77777777" w:rsidR="00172BAF" w:rsidRDefault="00172BAF" w:rsidP="009421EA">
            <w:pPr>
              <w:rPr>
                <w:rFonts w:cs="Arial"/>
                <w:color w:val="000000"/>
                <w:sz w:val="20"/>
                <w:szCs w:val="20"/>
              </w:rPr>
            </w:pPr>
            <w:r>
              <w:rPr>
                <w:rFonts w:cs="Arial"/>
                <w:color w:val="000000"/>
                <w:sz w:val="20"/>
                <w:szCs w:val="20"/>
              </w:rPr>
              <w:t>Horticulture New Zealand</w:t>
            </w:r>
          </w:p>
          <w:p w14:paraId="54B9D087" w14:textId="16C2C4C8"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6210C8F3" w14:textId="313FACB9" w:rsidR="00172BAF" w:rsidRDefault="00F8264D" w:rsidP="009421EA">
            <w:hyperlink r:id="rId97" w:history="1">
              <w:r w:rsidR="00172BAF" w:rsidRPr="00296C0D">
                <w:rPr>
                  <w:rStyle w:val="Hyperlink"/>
                </w:rPr>
                <w:t>leanne.roberts@hortnz.co.nz</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7513B289" w14:textId="7F7F1D91" w:rsidR="00172BAF" w:rsidRDefault="003B78C5" w:rsidP="009421EA">
            <w:r>
              <w:t xml:space="preserve">Delete </w:t>
            </w:r>
            <w:r w:rsidR="00963ACC">
              <w:t xml:space="preserve">‘plants’ from definition of noxious activity or limit to residential zones only; </w:t>
            </w:r>
            <w:r w:rsidR="006C7B91">
              <w:t xml:space="preserve">amend standard 10.3.6 (i) (c) to provide for a 25m setback from Rural Resource Areas; </w:t>
            </w:r>
            <w:r w:rsidR="00A80DB1">
              <w:t xml:space="preserve">amend LLRZ-S6 to provide for a 30m setback from </w:t>
            </w:r>
            <w:r w:rsidR="0087705C">
              <w:t xml:space="preserve">Rural </w:t>
            </w:r>
            <w:r w:rsidR="00A80DB1">
              <w:t xml:space="preserve">Resource </w:t>
            </w:r>
            <w:r w:rsidR="00B044B1">
              <w:t>Area;</w:t>
            </w:r>
            <w:r w:rsidR="00A80DB1">
              <w:t xml:space="preserve"> amend LLRZ-S6</w:t>
            </w:r>
            <w:r w:rsidR="000268F5">
              <w:t xml:space="preserve"> RDIS to include matter of discretion ‘the potential reverse sensitivity </w:t>
            </w:r>
            <w:r w:rsidR="00547366">
              <w:t>effects on adjacent rural activities.</w:t>
            </w:r>
          </w:p>
        </w:tc>
      </w:tr>
      <w:tr w:rsidR="00172BAF" w14:paraId="49328C73" w14:textId="77777777" w:rsidTr="009421EA">
        <w:tc>
          <w:tcPr>
            <w:tcW w:w="828" w:type="dxa"/>
            <w:tcBorders>
              <w:top w:val="single" w:sz="4" w:space="0" w:color="auto"/>
              <w:left w:val="single" w:sz="4" w:space="0" w:color="auto"/>
              <w:bottom w:val="single" w:sz="4" w:space="0" w:color="auto"/>
              <w:right w:val="single" w:sz="4" w:space="0" w:color="auto"/>
            </w:tcBorders>
          </w:tcPr>
          <w:p w14:paraId="4FADA54C" w14:textId="3B641497" w:rsidR="00172BAF" w:rsidRDefault="00172BAF" w:rsidP="009421EA">
            <w:r>
              <w:t>90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359A5A7" w14:textId="2ACF43E5" w:rsidR="00172BAF" w:rsidRDefault="00172BAF" w:rsidP="009421EA">
            <w:r>
              <w:rPr>
                <w:rFonts w:cs="Arial"/>
                <w:color w:val="000000"/>
                <w:sz w:val="20"/>
                <w:szCs w:val="20"/>
              </w:rPr>
              <w:t>Graeme Pont</w:t>
            </w:r>
          </w:p>
        </w:tc>
        <w:tc>
          <w:tcPr>
            <w:tcW w:w="4549" w:type="dxa"/>
            <w:tcBorders>
              <w:top w:val="single" w:sz="4" w:space="0" w:color="auto"/>
              <w:left w:val="single" w:sz="4" w:space="0" w:color="auto"/>
              <w:bottom w:val="single" w:sz="4" w:space="0" w:color="auto"/>
              <w:right w:val="single" w:sz="4" w:space="0" w:color="auto"/>
            </w:tcBorders>
          </w:tcPr>
          <w:p w14:paraId="7E231459" w14:textId="319E6BBF" w:rsidR="00172BAF" w:rsidRDefault="00F8264D" w:rsidP="009421EA">
            <w:hyperlink r:id="rId98" w:history="1">
              <w:r w:rsidR="00172BAF" w:rsidRPr="00296C0D">
                <w:rPr>
                  <w:rStyle w:val="Hyperlink"/>
                </w:rPr>
                <w:t>pontygj@gmail.com</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79E45F8D" w14:textId="25C40218" w:rsidR="00172BAF" w:rsidRDefault="00172BAF" w:rsidP="009421EA">
            <w:r w:rsidRPr="002546D3">
              <w:t>Retain existing Woodfield Estate zoning with a minimum allotment size of 6000m2 and a separation distance of 50m between dwellings; New zoning should be north of Woodfield Estate; opposed to smaller allotment sizes on Bannockburn Road and Richards Beach Road</w:t>
            </w:r>
          </w:p>
        </w:tc>
      </w:tr>
      <w:tr w:rsidR="00172BAF" w14:paraId="47E16F39" w14:textId="77777777" w:rsidTr="009421EA">
        <w:tc>
          <w:tcPr>
            <w:tcW w:w="828" w:type="dxa"/>
            <w:tcBorders>
              <w:top w:val="single" w:sz="4" w:space="0" w:color="auto"/>
              <w:left w:val="single" w:sz="4" w:space="0" w:color="auto"/>
              <w:bottom w:val="single" w:sz="4" w:space="0" w:color="auto"/>
              <w:right w:val="single" w:sz="4" w:space="0" w:color="auto"/>
            </w:tcBorders>
          </w:tcPr>
          <w:p w14:paraId="69416206" w14:textId="28344A3B" w:rsidR="00172BAF" w:rsidRDefault="00172BAF" w:rsidP="009421EA">
            <w:r>
              <w:t>91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4BA4A06" w14:textId="77777777" w:rsidR="00172BAF" w:rsidRDefault="00172BAF" w:rsidP="009421EA">
            <w:pPr>
              <w:rPr>
                <w:rFonts w:cs="Arial"/>
                <w:color w:val="000000"/>
                <w:sz w:val="20"/>
                <w:szCs w:val="20"/>
              </w:rPr>
            </w:pPr>
            <w:r>
              <w:rPr>
                <w:rFonts w:cs="Arial"/>
                <w:color w:val="000000"/>
                <w:sz w:val="20"/>
                <w:szCs w:val="20"/>
              </w:rPr>
              <w:t>Judy and John Hamilton</w:t>
            </w:r>
          </w:p>
          <w:p w14:paraId="3342E4BB" w14:textId="69B6A191"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0940BF26" w14:textId="7A5BB2BE" w:rsidR="00172BAF" w:rsidRDefault="00F8264D" w:rsidP="009421EA">
            <w:hyperlink r:id="rId99" w:history="1">
              <w:r w:rsidR="00172BAF" w:rsidRPr="00296C0D">
                <w:rPr>
                  <w:rStyle w:val="Hyperlink"/>
                </w:rPr>
                <w:t>snowham@slingshot.co.nz</w:t>
              </w:r>
            </w:hyperlink>
            <w:r w:rsidR="00172BAF">
              <w:t xml:space="preserve"> </w:t>
            </w:r>
          </w:p>
        </w:tc>
        <w:tc>
          <w:tcPr>
            <w:tcW w:w="6694" w:type="dxa"/>
            <w:tcBorders>
              <w:top w:val="single" w:sz="4" w:space="0" w:color="auto"/>
              <w:left w:val="single" w:sz="4" w:space="0" w:color="auto"/>
              <w:bottom w:val="single" w:sz="4" w:space="0" w:color="auto"/>
              <w:right w:val="single" w:sz="4" w:space="0" w:color="auto"/>
            </w:tcBorders>
          </w:tcPr>
          <w:p w14:paraId="793380CF" w14:textId="675B8B47" w:rsidR="00172BAF" w:rsidRDefault="00172BAF" w:rsidP="009421EA">
            <w:r w:rsidRPr="002546D3">
              <w:t xml:space="preserve">Create a clear framework to facilitate access to services and 'landlocked' properties in the LLRZ in particular in relation to the new LLRZ on Dunstan Road.  </w:t>
            </w:r>
            <w:r w:rsidR="00CA3DDA" w:rsidRPr="002546D3">
              <w:t>Amend</w:t>
            </w:r>
            <w:r w:rsidRPr="002546D3">
              <w:t xml:space="preserve"> provisions to require connectivity, inter-connectivity of access, and services and protect amenity values. Recognise the </w:t>
            </w:r>
            <w:r w:rsidR="00CA3DDA" w:rsidRPr="002546D3">
              <w:t>relationship</w:t>
            </w:r>
            <w:r w:rsidRPr="002546D3">
              <w:t xml:space="preserve"> between efficient operation of new roads, their development and construction, </w:t>
            </w:r>
            <w:r w:rsidR="00374A2A" w:rsidRPr="002546D3">
              <w:t>which</w:t>
            </w:r>
            <w:r w:rsidRPr="002546D3">
              <w:t xml:space="preserve"> would encourage development of 'landlocked' parcels. </w:t>
            </w:r>
          </w:p>
        </w:tc>
      </w:tr>
      <w:tr w:rsidR="00F96A2E" w14:paraId="2A81946D" w14:textId="77777777" w:rsidTr="009421EA">
        <w:tc>
          <w:tcPr>
            <w:tcW w:w="828" w:type="dxa"/>
            <w:tcBorders>
              <w:top w:val="single" w:sz="4" w:space="0" w:color="auto"/>
              <w:left w:val="single" w:sz="4" w:space="0" w:color="auto"/>
              <w:bottom w:val="single" w:sz="4" w:space="0" w:color="auto"/>
              <w:right w:val="single" w:sz="4" w:space="0" w:color="auto"/>
            </w:tcBorders>
          </w:tcPr>
          <w:p w14:paraId="05DF6E15" w14:textId="08D839AB" w:rsidR="00F96A2E" w:rsidRDefault="00F96A2E" w:rsidP="009421EA">
            <w:r>
              <w:t>92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F934D5D" w14:textId="77777777" w:rsidR="00F96A2E" w:rsidRDefault="00F96A2E" w:rsidP="009421EA">
            <w:pPr>
              <w:rPr>
                <w:rFonts w:cs="Arial"/>
                <w:color w:val="000000"/>
                <w:sz w:val="20"/>
                <w:szCs w:val="20"/>
              </w:rPr>
            </w:pPr>
            <w:r>
              <w:rPr>
                <w:rFonts w:cs="Arial"/>
                <w:color w:val="000000"/>
                <w:sz w:val="20"/>
                <w:szCs w:val="20"/>
              </w:rPr>
              <w:t>Peter and Ngaire Grellet</w:t>
            </w:r>
          </w:p>
          <w:p w14:paraId="345E9BE8" w14:textId="77777777" w:rsidR="00247B52" w:rsidRDefault="00247B52" w:rsidP="009421EA">
            <w:r>
              <w:t>#180 (f)</w:t>
            </w:r>
          </w:p>
          <w:p w14:paraId="602CD32A" w14:textId="77777777" w:rsidR="005B3297" w:rsidRDefault="005B3297" w:rsidP="009421EA">
            <w:r>
              <w:lastRenderedPageBreak/>
              <w:t>#193 (f)</w:t>
            </w:r>
          </w:p>
          <w:p w14:paraId="7F6C5725" w14:textId="77777777" w:rsidR="000A4218" w:rsidRDefault="000A4218" w:rsidP="009421EA">
            <w:r>
              <w:t>#202 (f)</w:t>
            </w:r>
          </w:p>
          <w:p w14:paraId="7328F5A4" w14:textId="77777777" w:rsidR="00363D50" w:rsidRDefault="00363D50" w:rsidP="009421EA">
            <w:r>
              <w:t>#203 (f)</w:t>
            </w:r>
          </w:p>
          <w:p w14:paraId="7BD9F05E" w14:textId="77777777" w:rsidR="006F3B79" w:rsidRDefault="006F3B79" w:rsidP="009421EA">
            <w:r>
              <w:t>#234 (f)</w:t>
            </w:r>
          </w:p>
          <w:p w14:paraId="6F854214" w14:textId="77777777" w:rsidR="009B7B0A" w:rsidRDefault="009B7B0A" w:rsidP="009421EA">
            <w:r>
              <w:t>#235 (f)</w:t>
            </w:r>
          </w:p>
          <w:p w14:paraId="2E74B872" w14:textId="65289BCE" w:rsidR="00920902" w:rsidRDefault="00920902" w:rsidP="009421EA">
            <w:r>
              <w:t>#23</w:t>
            </w:r>
            <w:r>
              <w:t>7</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093D1CE1" w14:textId="41485094" w:rsidR="00F96A2E" w:rsidRDefault="00F8264D" w:rsidP="009421EA">
            <w:hyperlink r:id="rId100" w:history="1">
              <w:r w:rsidR="00F96A2E" w:rsidRPr="00296C0D">
                <w:rPr>
                  <w:rStyle w:val="Hyperlink"/>
                </w:rPr>
                <w:t>grellet@xtra.co.nz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6DD1F3C4" w14:textId="4D040D85" w:rsidR="00F96A2E" w:rsidRDefault="00F96A2E" w:rsidP="009421EA">
            <w:r w:rsidRPr="00763BC1">
              <w:t xml:space="preserve">Retain Rural zoning on Domain Road Vineyard - if consent is granted the minim allotment size should be increased to 3000m2 and any housing be prohibited on the northern slope (Templars </w:t>
            </w:r>
            <w:r w:rsidRPr="00763BC1">
              <w:lastRenderedPageBreak/>
              <w:t xml:space="preserve">Hill) and setback from Domain Road increased to 20m; make provision for public open space reserve on Bannockburn Road (opposite Black Rabbit); reduce eastern boundary of residential zone and establish a building line restriction to prevent visibility from Bannockburn </w:t>
            </w:r>
            <w:r w:rsidR="00995135" w:rsidRPr="00763BC1">
              <w:t>Inlet; extend</w:t>
            </w:r>
            <w:r w:rsidRPr="00763BC1">
              <w:t xml:space="preserve"> the southern boundary of the residential footprint over Schoolhouse Road to allow for residential in folds but not on ridges in new area.</w:t>
            </w:r>
          </w:p>
        </w:tc>
      </w:tr>
      <w:tr w:rsidR="00F96A2E" w14:paraId="1709811D" w14:textId="77777777" w:rsidTr="009421EA">
        <w:tc>
          <w:tcPr>
            <w:tcW w:w="828" w:type="dxa"/>
            <w:tcBorders>
              <w:top w:val="single" w:sz="4" w:space="0" w:color="auto"/>
              <w:left w:val="single" w:sz="4" w:space="0" w:color="auto"/>
              <w:bottom w:val="single" w:sz="4" w:space="0" w:color="auto"/>
              <w:right w:val="single" w:sz="4" w:space="0" w:color="auto"/>
            </w:tcBorders>
          </w:tcPr>
          <w:p w14:paraId="6A814970" w14:textId="46498414" w:rsidR="00F96A2E" w:rsidRDefault="00F96A2E" w:rsidP="009421EA">
            <w:r>
              <w:lastRenderedPageBreak/>
              <w:t>93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827D491" w14:textId="001323DD" w:rsidR="00F96A2E" w:rsidRDefault="00F96A2E" w:rsidP="009421EA">
            <w:r>
              <w:rPr>
                <w:rFonts w:cs="Arial"/>
                <w:color w:val="000000"/>
                <w:sz w:val="20"/>
                <w:szCs w:val="20"/>
              </w:rPr>
              <w:t>Sean Dent</w:t>
            </w:r>
          </w:p>
        </w:tc>
        <w:tc>
          <w:tcPr>
            <w:tcW w:w="4549" w:type="dxa"/>
            <w:tcBorders>
              <w:top w:val="single" w:sz="4" w:space="0" w:color="auto"/>
              <w:left w:val="single" w:sz="4" w:space="0" w:color="auto"/>
              <w:bottom w:val="single" w:sz="4" w:space="0" w:color="auto"/>
              <w:right w:val="single" w:sz="4" w:space="0" w:color="auto"/>
            </w:tcBorders>
          </w:tcPr>
          <w:p w14:paraId="614A7176" w14:textId="639D1EA0" w:rsidR="00F96A2E" w:rsidRDefault="00F8264D" w:rsidP="009421EA">
            <w:hyperlink r:id="rId101" w:history="1">
              <w:r w:rsidR="00F96A2E" w:rsidRPr="00296C0D">
                <w:rPr>
                  <w:rStyle w:val="Hyperlink"/>
                </w:rPr>
                <w:t>sean@southernplanning.co.nz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0BA36940" w14:textId="32857EE6" w:rsidR="00F96A2E" w:rsidRDefault="00283C02" w:rsidP="009421EA">
            <w:r>
              <w:t xml:space="preserve">Amend </w:t>
            </w:r>
            <w:r w:rsidR="0070390E">
              <w:t>LRZ-S1 to provide for a minimum density of 250m2</w:t>
            </w:r>
            <w:r w:rsidR="00570723">
              <w:t>; amend LRZ-R2 to allow for 70-90m2 minor un</w:t>
            </w:r>
            <w:r w:rsidR="006B7FD9">
              <w:t>it instead of 70m2 plus a garage; retain LRZ-R6</w:t>
            </w:r>
            <w:r w:rsidR="00340C8C">
              <w:t xml:space="preserve"> but clarify what ‘ancillary’ means in terms of level of use</w:t>
            </w:r>
            <w:r w:rsidR="00244762">
              <w:t xml:space="preserve"> - </w:t>
            </w:r>
            <w:r w:rsidR="008E08D1">
              <w:t>include controlled activity up to 90 nights, restricted discretionary 91-180 nights used</w:t>
            </w:r>
            <w:r w:rsidR="00244762">
              <w:t xml:space="preserve"> and non-complying 181-365 nights</w:t>
            </w:r>
            <w:r w:rsidR="008E08D1">
              <w:t xml:space="preserve">; </w:t>
            </w:r>
            <w:r w:rsidR="0025319A">
              <w:t>submitter interested in all rules and standards in LRZ</w:t>
            </w:r>
            <w:r w:rsidR="00EB709A">
              <w:t>; retain SUB-R4</w:t>
            </w:r>
            <w:r w:rsidR="00A57BF1">
              <w:t xml:space="preserve">; amend SUB-S1 to provide for 250m2 in LRZ; </w:t>
            </w:r>
          </w:p>
        </w:tc>
      </w:tr>
      <w:tr w:rsidR="00F96A2E" w14:paraId="663D9E91" w14:textId="77777777" w:rsidTr="009421EA">
        <w:tc>
          <w:tcPr>
            <w:tcW w:w="828" w:type="dxa"/>
            <w:tcBorders>
              <w:top w:val="single" w:sz="4" w:space="0" w:color="auto"/>
              <w:left w:val="single" w:sz="4" w:space="0" w:color="auto"/>
              <w:bottom w:val="single" w:sz="4" w:space="0" w:color="auto"/>
              <w:right w:val="single" w:sz="4" w:space="0" w:color="auto"/>
            </w:tcBorders>
          </w:tcPr>
          <w:p w14:paraId="687CE7FE" w14:textId="3AE225BE" w:rsidR="00F96A2E" w:rsidRDefault="00F96A2E" w:rsidP="009421EA">
            <w:r>
              <w:t>94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2AAE63D" w14:textId="79538264" w:rsidR="00F96A2E" w:rsidRDefault="00F96A2E" w:rsidP="009421EA">
            <w:r>
              <w:rPr>
                <w:rFonts w:cs="Arial"/>
                <w:color w:val="000000"/>
                <w:sz w:val="20"/>
                <w:szCs w:val="20"/>
              </w:rPr>
              <w:t>Crossbar Trust</w:t>
            </w:r>
          </w:p>
        </w:tc>
        <w:tc>
          <w:tcPr>
            <w:tcW w:w="4549" w:type="dxa"/>
            <w:tcBorders>
              <w:top w:val="single" w:sz="4" w:space="0" w:color="auto"/>
              <w:left w:val="single" w:sz="4" w:space="0" w:color="auto"/>
              <w:bottom w:val="single" w:sz="4" w:space="0" w:color="auto"/>
              <w:right w:val="single" w:sz="4" w:space="0" w:color="auto"/>
            </w:tcBorders>
          </w:tcPr>
          <w:p w14:paraId="7DD9F0DF" w14:textId="023DCE59" w:rsidR="00F96A2E" w:rsidRDefault="00F8264D" w:rsidP="009421EA">
            <w:hyperlink r:id="rId102" w:history="1">
              <w:r w:rsidR="00F96A2E" w:rsidRPr="00296C0D">
                <w:rPr>
                  <w:rStyle w:val="Hyperlink"/>
                </w:rPr>
                <w:t>sean@southernplanning.co.nz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00FF8929" w14:textId="23CB1F98" w:rsidR="00F96A2E" w:rsidRDefault="001810FA" w:rsidP="009421EA">
            <w:r>
              <w:t xml:space="preserve">Amend LRZ-S1 to </w:t>
            </w:r>
            <w:r w:rsidR="001B35E2">
              <w:t xml:space="preserve">a minimum of </w:t>
            </w:r>
            <w:r>
              <w:t xml:space="preserve"> 250m2 </w:t>
            </w:r>
            <w:r w:rsidR="001B35E2">
              <w:t>density</w:t>
            </w:r>
            <w:r w:rsidR="005B504F">
              <w:t xml:space="preserve">; </w:t>
            </w:r>
            <w:r w:rsidR="00D62159">
              <w:t xml:space="preserve">amend LRZ-R2 to allow for 70-90m2 minor unit instead of 70m2 plus a garage; </w:t>
            </w:r>
            <w:r w:rsidR="00BB7A07">
              <w:t xml:space="preserve">retain LRZ-R6 but clarify what ‘ancillary’ means in terms of level of use - include controlled activity up to 90 nights, restricted discretionary 91-180 nights used and non-complying 181-365 nights; </w:t>
            </w:r>
            <w:r w:rsidR="00E67F05">
              <w:t>submitter interested in all rules and standards in LRZ; retain SUB-R4; amend SUB-S1 to provide for 250m2 in LRZ</w:t>
            </w:r>
          </w:p>
        </w:tc>
      </w:tr>
      <w:tr w:rsidR="00F96A2E" w14:paraId="588A877B" w14:textId="77777777" w:rsidTr="009421EA">
        <w:tc>
          <w:tcPr>
            <w:tcW w:w="828" w:type="dxa"/>
            <w:tcBorders>
              <w:top w:val="single" w:sz="4" w:space="0" w:color="auto"/>
              <w:left w:val="single" w:sz="4" w:space="0" w:color="auto"/>
              <w:bottom w:val="single" w:sz="4" w:space="0" w:color="auto"/>
              <w:right w:val="single" w:sz="4" w:space="0" w:color="auto"/>
            </w:tcBorders>
          </w:tcPr>
          <w:p w14:paraId="26EDF3EE" w14:textId="654E5D33" w:rsidR="00F96A2E" w:rsidRDefault="00F96A2E" w:rsidP="009421EA">
            <w:r>
              <w:t>95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4F9151D" w14:textId="746A1136" w:rsidR="00F96A2E" w:rsidRDefault="00F96A2E" w:rsidP="009421EA">
            <w:r>
              <w:rPr>
                <w:rFonts w:cs="Arial"/>
                <w:color w:val="000000"/>
                <w:sz w:val="20"/>
                <w:szCs w:val="20"/>
              </w:rPr>
              <w:t>Shamrock Hut Ltd</w:t>
            </w:r>
          </w:p>
        </w:tc>
        <w:tc>
          <w:tcPr>
            <w:tcW w:w="4549" w:type="dxa"/>
            <w:tcBorders>
              <w:top w:val="single" w:sz="4" w:space="0" w:color="auto"/>
              <w:left w:val="single" w:sz="4" w:space="0" w:color="auto"/>
              <w:bottom w:val="single" w:sz="4" w:space="0" w:color="auto"/>
              <w:right w:val="single" w:sz="4" w:space="0" w:color="auto"/>
            </w:tcBorders>
          </w:tcPr>
          <w:p w14:paraId="7FB8C784" w14:textId="018A8F33" w:rsidR="00F96A2E" w:rsidRDefault="00F8264D" w:rsidP="009421EA">
            <w:hyperlink r:id="rId103" w:history="1">
              <w:r w:rsidR="00F96A2E" w:rsidRPr="00296C0D">
                <w:rPr>
                  <w:rStyle w:val="Hyperlink"/>
                </w:rPr>
                <w:t>sean@southernplanning.co.nz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7875C16E" w14:textId="74C8E822" w:rsidR="00F96A2E" w:rsidRDefault="00BC7E6A" w:rsidP="009421EA">
            <w:r w:rsidRPr="00BC7E6A">
              <w:t>Amend LRZ-S1 to a minimum of  250m2 density; amend LRZ-R2 to allow for 70-90m2 minor unit instead of 70m2 plus a garage; retain LRZ-R6 but clarify what ‘ancillary’ means in terms of level of use - include controlled activity up to 90 nights, restricted discretionary 91-180 nights used and non-complying 181-365 nights; submitter interested in all rules and standards in LRZ; retain SUB-R4; amend SUB-S1 to provide for 250m2 in LRZ</w:t>
            </w:r>
          </w:p>
        </w:tc>
      </w:tr>
      <w:tr w:rsidR="00F96A2E" w14:paraId="2B0DC257" w14:textId="77777777" w:rsidTr="009421EA">
        <w:tc>
          <w:tcPr>
            <w:tcW w:w="828" w:type="dxa"/>
            <w:tcBorders>
              <w:top w:val="single" w:sz="4" w:space="0" w:color="auto"/>
              <w:left w:val="single" w:sz="4" w:space="0" w:color="auto"/>
              <w:bottom w:val="single" w:sz="4" w:space="0" w:color="auto"/>
              <w:right w:val="single" w:sz="4" w:space="0" w:color="auto"/>
            </w:tcBorders>
          </w:tcPr>
          <w:p w14:paraId="378B71AA" w14:textId="471CD40A" w:rsidR="00F96A2E" w:rsidRDefault="00F96A2E" w:rsidP="009421EA">
            <w:r>
              <w:t>96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57C5086" w14:textId="7F7EC9FB" w:rsidR="00F96A2E" w:rsidRDefault="00F96A2E" w:rsidP="009421EA">
            <w:r>
              <w:rPr>
                <w:rFonts w:cs="Arial"/>
                <w:color w:val="000000"/>
                <w:sz w:val="20"/>
                <w:szCs w:val="20"/>
              </w:rPr>
              <w:t>NTP Development Holdings Ltd</w:t>
            </w:r>
          </w:p>
        </w:tc>
        <w:tc>
          <w:tcPr>
            <w:tcW w:w="4549" w:type="dxa"/>
            <w:tcBorders>
              <w:top w:val="single" w:sz="4" w:space="0" w:color="auto"/>
              <w:left w:val="single" w:sz="4" w:space="0" w:color="auto"/>
              <w:bottom w:val="single" w:sz="4" w:space="0" w:color="auto"/>
              <w:right w:val="single" w:sz="4" w:space="0" w:color="auto"/>
            </w:tcBorders>
          </w:tcPr>
          <w:p w14:paraId="69CCA354" w14:textId="5378C089" w:rsidR="00F96A2E" w:rsidRDefault="00F8264D" w:rsidP="009421EA">
            <w:hyperlink r:id="rId104" w:history="1">
              <w:r w:rsidR="00F96A2E" w:rsidRPr="00296C0D">
                <w:rPr>
                  <w:rStyle w:val="Hyperlink"/>
                </w:rPr>
                <w:t>sean@southernplanning.co.nz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3E61051B" w14:textId="47815743" w:rsidR="00F96A2E" w:rsidRDefault="00C80165" w:rsidP="009421EA">
            <w:r w:rsidRPr="00C80165">
              <w:t xml:space="preserve">Amend LRZ-S1 to a minimum of  250m2 density; amend LRZ-R2 to allow for 70-90m2 minor unit instead of 70m2 plus a garage; </w:t>
            </w:r>
            <w:r w:rsidRPr="00C80165">
              <w:lastRenderedPageBreak/>
              <w:t>retain LRZ-R6 but clarify what ‘ancillary’ means in terms of level of use - include controlled activity up to 90 nights, restricted discretionary 91-180 nights used and non-complying 181-365 nights; submitter interested in all rules and standards in LRZ; retain SUB-R4; amend SUB-S1 to provide for 250m2 in LRZ</w:t>
            </w:r>
          </w:p>
        </w:tc>
      </w:tr>
      <w:tr w:rsidR="00F96A2E" w14:paraId="3454BA17" w14:textId="77777777" w:rsidTr="009421EA">
        <w:tc>
          <w:tcPr>
            <w:tcW w:w="828" w:type="dxa"/>
            <w:tcBorders>
              <w:top w:val="single" w:sz="4" w:space="0" w:color="auto"/>
              <w:left w:val="single" w:sz="4" w:space="0" w:color="auto"/>
              <w:bottom w:val="single" w:sz="4" w:space="0" w:color="auto"/>
              <w:right w:val="single" w:sz="4" w:space="0" w:color="auto"/>
            </w:tcBorders>
          </w:tcPr>
          <w:p w14:paraId="06EB9804" w14:textId="5D1EA0B1" w:rsidR="00F96A2E" w:rsidRDefault="00F96A2E" w:rsidP="009421EA">
            <w:r>
              <w:lastRenderedPageBreak/>
              <w:t>97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18003C2" w14:textId="77777777" w:rsidR="00F96A2E" w:rsidRDefault="00F96A2E" w:rsidP="009421EA">
            <w:pPr>
              <w:rPr>
                <w:rFonts w:cs="Arial"/>
                <w:color w:val="000000"/>
                <w:sz w:val="20"/>
                <w:szCs w:val="20"/>
              </w:rPr>
            </w:pPr>
            <w:r>
              <w:rPr>
                <w:rFonts w:cs="Arial"/>
                <w:color w:val="000000"/>
                <w:sz w:val="20"/>
                <w:szCs w:val="20"/>
              </w:rPr>
              <w:t>Jim and Diane Walton et al</w:t>
            </w:r>
          </w:p>
          <w:p w14:paraId="3561C4C0" w14:textId="77777777" w:rsidR="00247B52" w:rsidRDefault="00247B52" w:rsidP="009421EA">
            <w:r>
              <w:t>#180 (f)</w:t>
            </w:r>
          </w:p>
          <w:p w14:paraId="37C54EC0" w14:textId="77777777" w:rsidR="005B3297" w:rsidRDefault="005B3297" w:rsidP="009421EA">
            <w:r>
              <w:t>#193 (f)</w:t>
            </w:r>
          </w:p>
          <w:p w14:paraId="0BA05A7B" w14:textId="77777777" w:rsidR="00FC5A66" w:rsidRDefault="00FC5A66" w:rsidP="009421EA">
            <w:r>
              <w:t>#202 (f)</w:t>
            </w:r>
          </w:p>
          <w:p w14:paraId="2DCAC23E" w14:textId="77777777" w:rsidR="00363D50" w:rsidRDefault="00363D50" w:rsidP="009421EA">
            <w:r>
              <w:t>#203 (f)</w:t>
            </w:r>
          </w:p>
          <w:p w14:paraId="1536B9E6" w14:textId="77777777" w:rsidR="006F3B79" w:rsidRDefault="006F3B79" w:rsidP="009421EA">
            <w:r>
              <w:t>#234 (f)</w:t>
            </w:r>
          </w:p>
          <w:p w14:paraId="49E53BCD" w14:textId="6F86729C" w:rsidR="00F738BD" w:rsidRDefault="00F738BD" w:rsidP="009421EA">
            <w:r>
              <w:t>#235 (f)</w:t>
            </w:r>
          </w:p>
        </w:tc>
        <w:tc>
          <w:tcPr>
            <w:tcW w:w="4549" w:type="dxa"/>
            <w:tcBorders>
              <w:top w:val="single" w:sz="4" w:space="0" w:color="auto"/>
              <w:left w:val="single" w:sz="4" w:space="0" w:color="auto"/>
              <w:bottom w:val="single" w:sz="4" w:space="0" w:color="auto"/>
              <w:right w:val="single" w:sz="4" w:space="0" w:color="auto"/>
            </w:tcBorders>
          </w:tcPr>
          <w:p w14:paraId="314F27CF" w14:textId="1EF99CAC" w:rsidR="00F96A2E" w:rsidRDefault="00F8264D" w:rsidP="009421EA">
            <w:hyperlink r:id="rId105" w:history="1">
              <w:r w:rsidR="00F96A2E" w:rsidRPr="00296C0D">
                <w:rPr>
                  <w:rStyle w:val="Hyperlink"/>
                </w:rPr>
                <w:t>jwwdhw@gmial.com</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0CC673CA" w14:textId="503632C5" w:rsidR="00F96A2E" w:rsidRDefault="00F96A2E" w:rsidP="009421EA">
            <w:r w:rsidRPr="00763BC1">
              <w:t>Retain Rural zoning on Domain Road Vineyard - if consent is granted the minim allotment size should be increased to 3000m2 and any housing be prohibited on the northern slope (Templars Hill) and setback from Domain Road increased to 20m</w:t>
            </w:r>
          </w:p>
        </w:tc>
      </w:tr>
      <w:tr w:rsidR="00F96A2E" w14:paraId="097D03E2" w14:textId="77777777" w:rsidTr="009421EA">
        <w:tc>
          <w:tcPr>
            <w:tcW w:w="828" w:type="dxa"/>
            <w:tcBorders>
              <w:top w:val="single" w:sz="4" w:space="0" w:color="auto"/>
              <w:left w:val="single" w:sz="4" w:space="0" w:color="auto"/>
              <w:bottom w:val="single" w:sz="4" w:space="0" w:color="auto"/>
              <w:right w:val="single" w:sz="4" w:space="0" w:color="auto"/>
            </w:tcBorders>
          </w:tcPr>
          <w:p w14:paraId="2E5CF1B0" w14:textId="3E3F1366" w:rsidR="00F96A2E" w:rsidRDefault="00F96A2E" w:rsidP="009421EA">
            <w:r>
              <w:t>98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0EBF875" w14:textId="77777777" w:rsidR="00F96A2E" w:rsidRDefault="00F96A2E" w:rsidP="009421EA">
            <w:pPr>
              <w:rPr>
                <w:rFonts w:cs="Arial"/>
                <w:color w:val="000000"/>
                <w:sz w:val="20"/>
                <w:szCs w:val="20"/>
              </w:rPr>
            </w:pPr>
            <w:r>
              <w:rPr>
                <w:rFonts w:cs="Arial"/>
                <w:color w:val="000000"/>
                <w:sz w:val="20"/>
                <w:szCs w:val="20"/>
              </w:rPr>
              <w:t>John and Mary Fletcher</w:t>
            </w:r>
          </w:p>
          <w:p w14:paraId="3173D68E" w14:textId="47A76C7B"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7DEAAFF3" w14:textId="347E7A45" w:rsidR="00F96A2E" w:rsidRDefault="00F8264D" w:rsidP="009421EA">
            <w:hyperlink r:id="rId106" w:history="1">
              <w:r w:rsidR="00F96A2E" w:rsidRPr="00296C0D">
                <w:rPr>
                  <w:rStyle w:val="Hyperlink"/>
                </w:rPr>
                <w:t>stewart@fletcherconsulting.co.nz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7DD5ADE4" w14:textId="7DE85C63" w:rsidR="00F96A2E" w:rsidRDefault="00F96A2E" w:rsidP="009421EA">
            <w:r w:rsidRPr="00763BC1">
              <w:t xml:space="preserve">Amend LLRZ-S1 and SUB-S1 (and any related provisions) as they relate to LLRZ (P3) are amended to provide for smaller </w:t>
            </w:r>
            <w:r w:rsidR="00995135" w:rsidRPr="00763BC1">
              <w:t>allotments</w:t>
            </w:r>
            <w:r w:rsidRPr="00763BC1">
              <w:t xml:space="preserve"> size and higher site coverage. </w:t>
            </w:r>
          </w:p>
        </w:tc>
      </w:tr>
      <w:tr w:rsidR="00F96A2E" w14:paraId="3052E1F8" w14:textId="77777777" w:rsidTr="009421EA">
        <w:tc>
          <w:tcPr>
            <w:tcW w:w="828" w:type="dxa"/>
            <w:tcBorders>
              <w:top w:val="single" w:sz="4" w:space="0" w:color="auto"/>
              <w:left w:val="single" w:sz="4" w:space="0" w:color="auto"/>
              <w:bottom w:val="single" w:sz="4" w:space="0" w:color="auto"/>
              <w:right w:val="single" w:sz="4" w:space="0" w:color="auto"/>
            </w:tcBorders>
          </w:tcPr>
          <w:p w14:paraId="1A9F01D1" w14:textId="3DA1B7A4" w:rsidR="00F96A2E" w:rsidRDefault="00F96A2E" w:rsidP="009421EA">
            <w:r>
              <w:t>99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C0AB8EA" w14:textId="5149A355" w:rsidR="00F96A2E" w:rsidRDefault="00F96A2E" w:rsidP="009421EA">
            <w:r>
              <w:rPr>
                <w:rFonts w:cs="Arial"/>
                <w:color w:val="000000"/>
                <w:sz w:val="20"/>
                <w:szCs w:val="20"/>
              </w:rPr>
              <w:t>Maddy Albertson</w:t>
            </w:r>
          </w:p>
        </w:tc>
        <w:tc>
          <w:tcPr>
            <w:tcW w:w="4549" w:type="dxa"/>
            <w:tcBorders>
              <w:top w:val="single" w:sz="4" w:space="0" w:color="auto"/>
              <w:left w:val="single" w:sz="4" w:space="0" w:color="auto"/>
              <w:bottom w:val="single" w:sz="4" w:space="0" w:color="auto"/>
              <w:right w:val="single" w:sz="4" w:space="0" w:color="auto"/>
            </w:tcBorders>
          </w:tcPr>
          <w:p w14:paraId="5E34D540" w14:textId="2A1A943C" w:rsidR="00F96A2E" w:rsidRDefault="00F8264D" w:rsidP="009421EA">
            <w:hyperlink r:id="rId107" w:history="1">
              <w:r w:rsidR="00F96A2E" w:rsidRPr="00296C0D">
                <w:rPr>
                  <w:rStyle w:val="Hyperlink"/>
                </w:rPr>
                <w:t>albertsonmaddy@gmail.com</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670E72B1" w14:textId="169BE17E" w:rsidR="00F96A2E" w:rsidRDefault="00C558A0" w:rsidP="009421EA">
            <w:r w:rsidRPr="00C558A0">
              <w:t>Amend LRZ-S1 to a minimum of  250m2 density; amend LRZ-R2 to allow for 70-90m2 minor unit instead of 70m2 plus a garage; retain LRZ-R6 but clarify what ‘ancillary’ means in terms of level of use - include controlled activity up to 90 nights, restricted discretionary 91-180 nights used and non-complying 181-365 nights; submitter interested in all rules and standards in LRZ; retain SUB-R4; amend SUB-S1 to provide for 250m2 in LRZ</w:t>
            </w:r>
          </w:p>
        </w:tc>
      </w:tr>
      <w:tr w:rsidR="00F96A2E" w14:paraId="4C390E79" w14:textId="77777777" w:rsidTr="009421EA">
        <w:tc>
          <w:tcPr>
            <w:tcW w:w="828" w:type="dxa"/>
            <w:tcBorders>
              <w:top w:val="single" w:sz="4" w:space="0" w:color="auto"/>
              <w:left w:val="single" w:sz="4" w:space="0" w:color="auto"/>
              <w:bottom w:val="single" w:sz="4" w:space="0" w:color="auto"/>
              <w:right w:val="single" w:sz="4" w:space="0" w:color="auto"/>
            </w:tcBorders>
          </w:tcPr>
          <w:p w14:paraId="10A5AA77" w14:textId="0F28E2A4" w:rsidR="00F96A2E" w:rsidRDefault="00F96A2E" w:rsidP="009421EA">
            <w:r>
              <w:t>100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08D0A17" w14:textId="77777777" w:rsidR="00F96A2E" w:rsidRDefault="00F96A2E" w:rsidP="009421EA">
            <w:pPr>
              <w:rPr>
                <w:rFonts w:cs="Arial"/>
                <w:color w:val="000000"/>
                <w:sz w:val="20"/>
                <w:szCs w:val="20"/>
              </w:rPr>
            </w:pPr>
            <w:r>
              <w:rPr>
                <w:rFonts w:cs="Arial"/>
                <w:color w:val="000000"/>
                <w:sz w:val="20"/>
                <w:szCs w:val="20"/>
              </w:rPr>
              <w:t>Nita Smith and Kieran Parsons</w:t>
            </w:r>
          </w:p>
          <w:p w14:paraId="2B41662A" w14:textId="77777777" w:rsidR="00247B52" w:rsidRDefault="00247B52" w:rsidP="009421EA">
            <w:r>
              <w:t>#180 (f)</w:t>
            </w:r>
          </w:p>
          <w:p w14:paraId="18590A0B" w14:textId="77777777" w:rsidR="00E10C55" w:rsidRDefault="00E10C55" w:rsidP="009421EA">
            <w:r>
              <w:t>#183 (f)</w:t>
            </w:r>
          </w:p>
          <w:p w14:paraId="11D8BB0C" w14:textId="77777777" w:rsidR="005B3297" w:rsidRDefault="005B3297" w:rsidP="009421EA">
            <w:r>
              <w:t>#193 (f)</w:t>
            </w:r>
          </w:p>
          <w:p w14:paraId="76B3AF9F" w14:textId="428C7C9F" w:rsidR="00363D50" w:rsidRDefault="00363D50" w:rsidP="009421EA">
            <w:r>
              <w:t>#203 (f)</w:t>
            </w:r>
          </w:p>
        </w:tc>
        <w:tc>
          <w:tcPr>
            <w:tcW w:w="4549" w:type="dxa"/>
            <w:tcBorders>
              <w:top w:val="single" w:sz="4" w:space="0" w:color="auto"/>
              <w:left w:val="single" w:sz="4" w:space="0" w:color="auto"/>
              <w:bottom w:val="single" w:sz="4" w:space="0" w:color="auto"/>
              <w:right w:val="single" w:sz="4" w:space="0" w:color="auto"/>
            </w:tcBorders>
          </w:tcPr>
          <w:p w14:paraId="1CFCDFE5" w14:textId="7E7B6590" w:rsidR="00F96A2E" w:rsidRDefault="00F8264D" w:rsidP="009421EA">
            <w:hyperlink r:id="rId108" w:history="1">
              <w:r w:rsidR="00F96A2E" w:rsidRPr="00296C0D">
                <w:rPr>
                  <w:rStyle w:val="Hyperlink"/>
                </w:rPr>
                <w:t>nita.j.smith@gmail.com</w:t>
              </w:r>
            </w:hyperlink>
            <w:r w:rsidR="00F96A2E">
              <w:t xml:space="preserve">; </w:t>
            </w:r>
            <w:hyperlink r:id="rId109" w:history="1">
              <w:r w:rsidR="00066DB5" w:rsidRPr="00296C0D">
                <w:rPr>
                  <w:rStyle w:val="Hyperlink"/>
                </w:rPr>
                <w:t>kieranparsons6@gmail.com</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558E394C" w14:textId="2172BBD1" w:rsidR="00F96A2E" w:rsidRDefault="00F96A2E" w:rsidP="009421EA">
            <w:r w:rsidRPr="00763BC1">
              <w:t xml:space="preserve">Amend proposed Plan Change 19 to provide for Large Lot </w:t>
            </w:r>
            <w:r w:rsidR="00995135" w:rsidRPr="00763BC1">
              <w:t>Residential</w:t>
            </w:r>
            <w:r w:rsidRPr="00763BC1">
              <w:t xml:space="preserve"> Zoning on Lots 50 DP 511592 and part Lot 51 DP 511592, Lot DP 460583 and Lot 2 DP 460583 on School House Road, Bannockburn.</w:t>
            </w:r>
          </w:p>
        </w:tc>
      </w:tr>
      <w:tr w:rsidR="00F96A2E" w14:paraId="02B65C39" w14:textId="77777777" w:rsidTr="009421EA">
        <w:tc>
          <w:tcPr>
            <w:tcW w:w="828" w:type="dxa"/>
            <w:tcBorders>
              <w:top w:val="single" w:sz="4" w:space="0" w:color="auto"/>
              <w:left w:val="single" w:sz="4" w:space="0" w:color="auto"/>
              <w:bottom w:val="single" w:sz="4" w:space="0" w:color="auto"/>
              <w:right w:val="single" w:sz="4" w:space="0" w:color="auto"/>
            </w:tcBorders>
          </w:tcPr>
          <w:p w14:paraId="37736BDA" w14:textId="7248EA17" w:rsidR="00F96A2E" w:rsidRDefault="00F96A2E" w:rsidP="009421EA">
            <w:r>
              <w:lastRenderedPageBreak/>
              <w:t>101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8E7D5A8" w14:textId="77777777" w:rsidR="00F96A2E" w:rsidRDefault="00F96A2E" w:rsidP="009421EA">
            <w:pPr>
              <w:rPr>
                <w:rFonts w:cs="Arial"/>
                <w:color w:val="000000"/>
                <w:sz w:val="20"/>
                <w:szCs w:val="20"/>
              </w:rPr>
            </w:pPr>
            <w:r>
              <w:rPr>
                <w:rFonts w:cs="Arial"/>
                <w:color w:val="000000"/>
                <w:sz w:val="20"/>
                <w:szCs w:val="20"/>
              </w:rPr>
              <w:t>Geoffrey Owen and Ingrid Janice Poole</w:t>
            </w:r>
          </w:p>
          <w:p w14:paraId="1B7DC833" w14:textId="77777777" w:rsidR="00247B52" w:rsidRDefault="00247B52" w:rsidP="009421EA">
            <w:r>
              <w:t>#180 (f)</w:t>
            </w:r>
          </w:p>
          <w:p w14:paraId="6CA3BD27" w14:textId="77777777" w:rsidR="005B3297" w:rsidRDefault="005B3297" w:rsidP="009421EA">
            <w:r>
              <w:t>#193 (f)</w:t>
            </w:r>
          </w:p>
          <w:p w14:paraId="49ED98D0" w14:textId="77777777" w:rsidR="00FC5A66" w:rsidRDefault="00FC5A66" w:rsidP="009421EA">
            <w:r>
              <w:t>#202 (f)</w:t>
            </w:r>
          </w:p>
          <w:p w14:paraId="3578D2B5" w14:textId="77777777" w:rsidR="00ED4FB7" w:rsidRDefault="00ED4FB7" w:rsidP="009421EA">
            <w:r>
              <w:t>#203 (f)</w:t>
            </w:r>
          </w:p>
          <w:p w14:paraId="3D6A7031" w14:textId="77777777" w:rsidR="006F3B79" w:rsidRDefault="006F3B79" w:rsidP="009421EA">
            <w:r>
              <w:t>#234 (f)</w:t>
            </w:r>
          </w:p>
          <w:p w14:paraId="43ED0715" w14:textId="375ECDC9" w:rsidR="00F738BD" w:rsidRDefault="00F738BD" w:rsidP="009421EA">
            <w:r>
              <w:t>#235 (f)</w:t>
            </w:r>
          </w:p>
        </w:tc>
        <w:tc>
          <w:tcPr>
            <w:tcW w:w="4549" w:type="dxa"/>
            <w:tcBorders>
              <w:top w:val="single" w:sz="4" w:space="0" w:color="auto"/>
              <w:left w:val="single" w:sz="4" w:space="0" w:color="auto"/>
              <w:bottom w:val="single" w:sz="4" w:space="0" w:color="auto"/>
              <w:right w:val="single" w:sz="4" w:space="0" w:color="auto"/>
            </w:tcBorders>
          </w:tcPr>
          <w:p w14:paraId="6782F386" w14:textId="14412CC8" w:rsidR="00F96A2E" w:rsidRDefault="00F8264D" w:rsidP="009421EA">
            <w:hyperlink r:id="rId110" w:history="1">
              <w:r w:rsidR="00F96A2E" w:rsidRPr="00296C0D">
                <w:rPr>
                  <w:rStyle w:val="Hyperlink"/>
                </w:rPr>
                <w:t>poolefam@xtra.co.nz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433927BD" w14:textId="69FC3931" w:rsidR="00F96A2E" w:rsidRDefault="00F96A2E" w:rsidP="009421EA">
            <w:r w:rsidRPr="00763BC1">
              <w:t>Retain Rural zoning on Domain Road Vineyard - if consent is granted the minim allotment size should be increased to 3000m2 and any housing be prohibited on the northern slope (Templars Hill) and setback from Domain Road increased to 20m</w:t>
            </w:r>
          </w:p>
        </w:tc>
      </w:tr>
      <w:tr w:rsidR="00F96A2E" w14:paraId="51087582" w14:textId="77777777" w:rsidTr="009421EA">
        <w:tc>
          <w:tcPr>
            <w:tcW w:w="828" w:type="dxa"/>
            <w:tcBorders>
              <w:top w:val="single" w:sz="4" w:space="0" w:color="auto"/>
              <w:left w:val="single" w:sz="4" w:space="0" w:color="auto"/>
              <w:bottom w:val="single" w:sz="4" w:space="0" w:color="auto"/>
              <w:right w:val="single" w:sz="4" w:space="0" w:color="auto"/>
            </w:tcBorders>
          </w:tcPr>
          <w:p w14:paraId="519FF72E" w14:textId="29B9E8DF" w:rsidR="00F96A2E" w:rsidRDefault="00F96A2E" w:rsidP="009421EA">
            <w:r>
              <w:t>102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8FCB307" w14:textId="52020D40" w:rsidR="00F96A2E" w:rsidRDefault="00F96A2E" w:rsidP="009421EA">
            <w:r>
              <w:rPr>
                <w:rFonts w:cs="Arial"/>
                <w:color w:val="000000"/>
                <w:sz w:val="20"/>
                <w:szCs w:val="20"/>
              </w:rPr>
              <w:t>Alfred Lustenberger</w:t>
            </w:r>
          </w:p>
        </w:tc>
        <w:tc>
          <w:tcPr>
            <w:tcW w:w="4549" w:type="dxa"/>
            <w:tcBorders>
              <w:top w:val="single" w:sz="4" w:space="0" w:color="auto"/>
              <w:left w:val="single" w:sz="4" w:space="0" w:color="auto"/>
              <w:bottom w:val="single" w:sz="4" w:space="0" w:color="auto"/>
              <w:right w:val="single" w:sz="4" w:space="0" w:color="auto"/>
            </w:tcBorders>
          </w:tcPr>
          <w:p w14:paraId="33506998" w14:textId="69DFB600" w:rsidR="00F96A2E" w:rsidRDefault="00F8264D" w:rsidP="009421EA">
            <w:hyperlink r:id="rId111" w:history="1">
              <w:r w:rsidR="00F96A2E" w:rsidRPr="00296C0D">
                <w:rPr>
                  <w:rStyle w:val="Hyperlink"/>
                </w:rPr>
                <w:t>flustenberger@yahoo.com</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096DB6BF" w14:textId="109FCB70" w:rsidR="00F96A2E" w:rsidRDefault="00F96A2E" w:rsidP="009421EA">
            <w:r w:rsidRPr="00763BC1">
              <w:t>Amend proposed Plan Change 19 to provide for Large Lot Residential (2000m</w:t>
            </w:r>
            <w:r w:rsidR="00374A2A" w:rsidRPr="00763BC1">
              <w:t>2) on</w:t>
            </w:r>
            <w:r w:rsidRPr="00763BC1">
              <w:t xml:space="preserve"> the eastern side of Bannockburn </w:t>
            </w:r>
            <w:r w:rsidR="00995135" w:rsidRPr="00763BC1">
              <w:t>Road</w:t>
            </w:r>
            <w:r w:rsidRPr="00763BC1">
              <w:t xml:space="preserve"> to opposite Pearson Road, including all of the current RRA (2) area. </w:t>
            </w:r>
          </w:p>
        </w:tc>
      </w:tr>
      <w:tr w:rsidR="00F96A2E" w14:paraId="710EB18A" w14:textId="77777777" w:rsidTr="009421EA">
        <w:tc>
          <w:tcPr>
            <w:tcW w:w="828" w:type="dxa"/>
            <w:tcBorders>
              <w:top w:val="single" w:sz="4" w:space="0" w:color="auto"/>
              <w:left w:val="single" w:sz="4" w:space="0" w:color="auto"/>
              <w:bottom w:val="single" w:sz="4" w:space="0" w:color="auto"/>
              <w:right w:val="single" w:sz="4" w:space="0" w:color="auto"/>
            </w:tcBorders>
          </w:tcPr>
          <w:p w14:paraId="5B9503F1" w14:textId="39D53A47" w:rsidR="00F96A2E" w:rsidRDefault="00F96A2E" w:rsidP="009421EA">
            <w:r>
              <w:t>103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6E9CD06" w14:textId="77777777" w:rsidR="00F96A2E" w:rsidRDefault="00F96A2E" w:rsidP="009421EA">
            <w:pPr>
              <w:rPr>
                <w:rFonts w:cs="Arial"/>
                <w:color w:val="000000"/>
                <w:sz w:val="20"/>
                <w:szCs w:val="20"/>
              </w:rPr>
            </w:pPr>
            <w:r>
              <w:rPr>
                <w:rFonts w:cs="Arial"/>
                <w:color w:val="000000"/>
                <w:sz w:val="20"/>
                <w:szCs w:val="20"/>
              </w:rPr>
              <w:t>Suz Allison</w:t>
            </w:r>
          </w:p>
          <w:p w14:paraId="4F50AB2F" w14:textId="77777777" w:rsidR="00247B52" w:rsidRDefault="00247B52" w:rsidP="009421EA">
            <w:r>
              <w:t>#180 (f)</w:t>
            </w:r>
          </w:p>
          <w:p w14:paraId="5A44A450" w14:textId="77777777" w:rsidR="005B3297" w:rsidRDefault="005B3297" w:rsidP="009421EA">
            <w:r>
              <w:t>#193 (f)</w:t>
            </w:r>
          </w:p>
          <w:p w14:paraId="6B69DBBD" w14:textId="77777777" w:rsidR="000A4218" w:rsidRDefault="000A4218" w:rsidP="009421EA">
            <w:r>
              <w:t>#202 (f)</w:t>
            </w:r>
          </w:p>
          <w:p w14:paraId="3030174F" w14:textId="77777777" w:rsidR="00ED4FB7" w:rsidRDefault="00ED4FB7" w:rsidP="009421EA">
            <w:r>
              <w:t>#203 (f)</w:t>
            </w:r>
          </w:p>
          <w:p w14:paraId="0F204B3D" w14:textId="77777777" w:rsidR="006F3B79" w:rsidRDefault="006F3B79" w:rsidP="009421EA">
            <w:r>
              <w:t>#234 (f)</w:t>
            </w:r>
          </w:p>
          <w:p w14:paraId="4C90D7F0" w14:textId="64F32C23"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4FC4262B" w14:textId="007700C4" w:rsidR="00F96A2E" w:rsidRDefault="00F8264D" w:rsidP="009421EA">
            <w:hyperlink r:id="rId112" w:history="1">
              <w:r w:rsidR="00F96A2E" w:rsidRPr="00296C0D">
                <w:rPr>
                  <w:rStyle w:val="Hyperlink"/>
                </w:rPr>
                <w:t>suznlloyd@xtra.co.nz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0AB58728" w14:textId="0DB7B335" w:rsidR="00F96A2E" w:rsidRDefault="00F96A2E" w:rsidP="009421EA">
            <w:r w:rsidRPr="00763BC1">
              <w:t xml:space="preserve">Retain Rural zoning on Domain Road Vineyard - if consent is granted the minim allotment size should be increased to 3000m2 and any housing be prohibited on the northern slope (Templars Hill) and setback from Domain Road increased to 20m; make provision for public open space reserve on Bannockburn Road (opposite Black Rabbit); reduce eastern boundary of residential zone and establish a building line restriction to prevent visibility from Bannockburn </w:t>
            </w:r>
            <w:r w:rsidR="00995135" w:rsidRPr="00763BC1">
              <w:t>Inlet; extend</w:t>
            </w:r>
            <w:r w:rsidRPr="00763BC1">
              <w:t xml:space="preserve"> the southern boundary of the residential footprint over Schoolhouse Road to allow for residential in folds but not on ridges in new area.</w:t>
            </w:r>
          </w:p>
        </w:tc>
      </w:tr>
      <w:tr w:rsidR="00F96A2E" w14:paraId="1258BB74" w14:textId="77777777" w:rsidTr="009421EA">
        <w:tc>
          <w:tcPr>
            <w:tcW w:w="828" w:type="dxa"/>
            <w:tcBorders>
              <w:top w:val="single" w:sz="4" w:space="0" w:color="auto"/>
              <w:left w:val="single" w:sz="4" w:space="0" w:color="auto"/>
              <w:bottom w:val="single" w:sz="4" w:space="0" w:color="auto"/>
              <w:right w:val="single" w:sz="4" w:space="0" w:color="auto"/>
            </w:tcBorders>
          </w:tcPr>
          <w:p w14:paraId="697DE72F" w14:textId="7D80C596" w:rsidR="00F96A2E" w:rsidRDefault="00F96A2E" w:rsidP="009421EA">
            <w:r>
              <w:t>104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B498C24" w14:textId="77777777" w:rsidR="00F96A2E" w:rsidRDefault="00F96A2E" w:rsidP="009421EA">
            <w:pPr>
              <w:rPr>
                <w:rFonts w:cs="Arial"/>
                <w:color w:val="000000"/>
                <w:sz w:val="20"/>
                <w:szCs w:val="20"/>
              </w:rPr>
            </w:pPr>
            <w:r>
              <w:rPr>
                <w:rFonts w:cs="Arial"/>
                <w:color w:val="000000"/>
                <w:sz w:val="20"/>
                <w:szCs w:val="20"/>
              </w:rPr>
              <w:t>Britta Sonntag</w:t>
            </w:r>
          </w:p>
          <w:p w14:paraId="62EB5F65" w14:textId="77777777" w:rsidR="00247B52" w:rsidRDefault="00247B52" w:rsidP="009421EA">
            <w:r>
              <w:t>#180 (f)</w:t>
            </w:r>
          </w:p>
          <w:p w14:paraId="23934971" w14:textId="77777777" w:rsidR="005B3297" w:rsidRDefault="005B3297" w:rsidP="009421EA">
            <w:r>
              <w:t>#193 (f)</w:t>
            </w:r>
          </w:p>
          <w:p w14:paraId="5BBDFB2F" w14:textId="647537DC" w:rsidR="00ED4FB7" w:rsidRDefault="00ED4FB7" w:rsidP="009421EA">
            <w:r>
              <w:t>#203 (f)</w:t>
            </w:r>
          </w:p>
        </w:tc>
        <w:tc>
          <w:tcPr>
            <w:tcW w:w="4549" w:type="dxa"/>
            <w:tcBorders>
              <w:top w:val="single" w:sz="4" w:space="0" w:color="auto"/>
              <w:left w:val="single" w:sz="4" w:space="0" w:color="auto"/>
              <w:bottom w:val="single" w:sz="4" w:space="0" w:color="auto"/>
              <w:right w:val="single" w:sz="4" w:space="0" w:color="auto"/>
            </w:tcBorders>
          </w:tcPr>
          <w:p w14:paraId="725999F2" w14:textId="39516389" w:rsidR="00F96A2E" w:rsidRDefault="00F8264D" w:rsidP="009421EA">
            <w:hyperlink r:id="rId113" w:history="1">
              <w:r w:rsidR="00F96A2E" w:rsidRPr="00296C0D">
                <w:rPr>
                  <w:rStyle w:val="Hyperlink"/>
                </w:rPr>
                <w:t>britta_huwald@hotmail.com</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24CE1DC4" w14:textId="266A661F" w:rsidR="00F96A2E" w:rsidRDefault="00F96A2E" w:rsidP="009421EA">
            <w:r w:rsidRPr="00763BC1">
              <w:t xml:space="preserve">Decline new proposed Large Lot Residential zoning in Bannockburn and retain Bannockburn as rural recreational hub for Cromwell and its visitors. </w:t>
            </w:r>
          </w:p>
        </w:tc>
      </w:tr>
      <w:tr w:rsidR="00F96A2E" w14:paraId="41A11750" w14:textId="77777777" w:rsidTr="009421EA">
        <w:tc>
          <w:tcPr>
            <w:tcW w:w="828" w:type="dxa"/>
            <w:tcBorders>
              <w:top w:val="single" w:sz="4" w:space="0" w:color="auto"/>
              <w:left w:val="single" w:sz="4" w:space="0" w:color="auto"/>
              <w:bottom w:val="single" w:sz="4" w:space="0" w:color="auto"/>
              <w:right w:val="single" w:sz="4" w:space="0" w:color="auto"/>
            </w:tcBorders>
          </w:tcPr>
          <w:p w14:paraId="0ADCD9AD" w14:textId="4A075AF9" w:rsidR="00F96A2E" w:rsidRDefault="00F96A2E" w:rsidP="009421EA">
            <w:r>
              <w:t>105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E29880D" w14:textId="77777777" w:rsidR="00F96A2E" w:rsidRDefault="00F96A2E" w:rsidP="009421EA">
            <w:pPr>
              <w:rPr>
                <w:rFonts w:cs="Arial"/>
                <w:color w:val="000000"/>
                <w:sz w:val="20"/>
                <w:szCs w:val="20"/>
              </w:rPr>
            </w:pPr>
            <w:r>
              <w:rPr>
                <w:rFonts w:cs="Arial"/>
                <w:color w:val="000000"/>
                <w:sz w:val="20"/>
                <w:szCs w:val="20"/>
              </w:rPr>
              <w:t>Jill Marshall</w:t>
            </w:r>
          </w:p>
          <w:p w14:paraId="01E8EED6" w14:textId="77777777" w:rsidR="00247B52" w:rsidRDefault="00247B52" w:rsidP="009421EA">
            <w:r>
              <w:t>#180 (f)</w:t>
            </w:r>
          </w:p>
          <w:p w14:paraId="31EB8032" w14:textId="77777777" w:rsidR="005B3297" w:rsidRDefault="005B3297" w:rsidP="009421EA">
            <w:r>
              <w:t>#193 (f)</w:t>
            </w:r>
          </w:p>
          <w:p w14:paraId="34A8FD56" w14:textId="77777777" w:rsidR="000A4218" w:rsidRDefault="000A4218" w:rsidP="009421EA">
            <w:r>
              <w:t>#202 (f)</w:t>
            </w:r>
          </w:p>
          <w:p w14:paraId="3CAE6D09" w14:textId="0A99C585" w:rsidR="00ED4FB7" w:rsidRDefault="00ED4FB7" w:rsidP="009421EA">
            <w:r>
              <w:t>#203 (f)</w:t>
            </w:r>
          </w:p>
          <w:p w14:paraId="0CBA1913" w14:textId="5A60B0F6" w:rsidR="006F3B79" w:rsidRDefault="006F3B79" w:rsidP="009421EA">
            <w:r>
              <w:lastRenderedPageBreak/>
              <w:t>#234 (f)</w:t>
            </w:r>
          </w:p>
          <w:p w14:paraId="43F5607A" w14:textId="3782EEFB" w:rsidR="00945D83" w:rsidRDefault="00945D83" w:rsidP="009421EA">
            <w:r>
              <w:t>#235 (f)</w:t>
            </w:r>
          </w:p>
          <w:p w14:paraId="711BFD0C" w14:textId="32A1C3B3" w:rsidR="00ED4FB7" w:rsidRDefault="00ED4FB7" w:rsidP="009421EA"/>
        </w:tc>
        <w:tc>
          <w:tcPr>
            <w:tcW w:w="4549" w:type="dxa"/>
            <w:tcBorders>
              <w:top w:val="single" w:sz="4" w:space="0" w:color="auto"/>
              <w:left w:val="single" w:sz="4" w:space="0" w:color="auto"/>
              <w:bottom w:val="single" w:sz="4" w:space="0" w:color="auto"/>
              <w:right w:val="single" w:sz="4" w:space="0" w:color="auto"/>
            </w:tcBorders>
          </w:tcPr>
          <w:p w14:paraId="62C7F61B" w14:textId="01AF06AD" w:rsidR="00F96A2E" w:rsidRDefault="00F8264D" w:rsidP="009421EA">
            <w:hyperlink r:id="rId114" w:history="1">
              <w:r w:rsidR="00F96A2E" w:rsidRPr="00296C0D">
                <w:rPr>
                  <w:rStyle w:val="Hyperlink"/>
                </w:rPr>
                <w:t>landjmarshall72@gmail.com</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5875FE14" w14:textId="7344A72C" w:rsidR="00F96A2E" w:rsidRDefault="00F96A2E" w:rsidP="009421EA">
            <w:r w:rsidRPr="00763BC1">
              <w:t xml:space="preserve">Retain Rural zoning on Domain Road Vineyard - if consent is granted the minim allotment size should be increased to 3000m2 and any housing be prohibited on the northern slope (Templars Hill) and setback from Domain Road increased to 20m; make provision for public open space reserve on Bannockburn Road </w:t>
            </w:r>
            <w:r w:rsidRPr="00763BC1">
              <w:lastRenderedPageBreak/>
              <w:t xml:space="preserve">(opposite Black Rabbit); reduce eastern boundary of residential zone and establish a building line restriction to prevent visibility from Bannockburn </w:t>
            </w:r>
            <w:r w:rsidR="00995135" w:rsidRPr="00763BC1">
              <w:t>Inlet; extend</w:t>
            </w:r>
            <w:r w:rsidRPr="00763BC1">
              <w:t xml:space="preserve"> the southern boundary of the residential footprint over Schoolhouse Road to allow for residential in folds but not on ridges in new area.</w:t>
            </w:r>
          </w:p>
        </w:tc>
      </w:tr>
      <w:tr w:rsidR="00F96A2E" w:rsidRPr="00DF169F" w14:paraId="082C66BC" w14:textId="77777777" w:rsidTr="009421EA">
        <w:tc>
          <w:tcPr>
            <w:tcW w:w="828" w:type="dxa"/>
            <w:tcBorders>
              <w:top w:val="single" w:sz="4" w:space="0" w:color="auto"/>
              <w:left w:val="single" w:sz="4" w:space="0" w:color="auto"/>
              <w:bottom w:val="single" w:sz="4" w:space="0" w:color="auto"/>
              <w:right w:val="single" w:sz="4" w:space="0" w:color="auto"/>
            </w:tcBorders>
          </w:tcPr>
          <w:p w14:paraId="2F517941" w14:textId="2EBEA792" w:rsidR="00F96A2E" w:rsidRDefault="00F96A2E" w:rsidP="009421EA">
            <w:r>
              <w:lastRenderedPageBreak/>
              <w:t>106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C082DEE" w14:textId="3C8720C2" w:rsidR="00F96A2E" w:rsidRDefault="00F96A2E" w:rsidP="009421EA">
            <w:r>
              <w:rPr>
                <w:rFonts w:cs="Arial"/>
                <w:color w:val="000000"/>
                <w:sz w:val="20"/>
                <w:szCs w:val="20"/>
              </w:rPr>
              <w:t>Richard &amp; Robyn Madden</w:t>
            </w:r>
          </w:p>
        </w:tc>
        <w:tc>
          <w:tcPr>
            <w:tcW w:w="4549" w:type="dxa"/>
            <w:tcBorders>
              <w:top w:val="single" w:sz="4" w:space="0" w:color="auto"/>
              <w:left w:val="single" w:sz="4" w:space="0" w:color="auto"/>
              <w:bottom w:val="single" w:sz="4" w:space="0" w:color="auto"/>
              <w:right w:val="single" w:sz="4" w:space="0" w:color="auto"/>
            </w:tcBorders>
          </w:tcPr>
          <w:p w14:paraId="6DDB342E" w14:textId="3BFE6DBD" w:rsidR="00F96A2E" w:rsidRPr="00DF169F" w:rsidRDefault="00F8264D" w:rsidP="009421EA">
            <w:hyperlink r:id="rId115" w:history="1">
              <w:r w:rsidR="00F96A2E" w:rsidRPr="00296C0D">
                <w:rPr>
                  <w:rStyle w:val="Hyperlink"/>
                </w:rPr>
                <w:t>richardandrobynmadden@gmail.com</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4FEB125D" w14:textId="5649BC37" w:rsidR="00F96A2E" w:rsidRPr="00DF169F" w:rsidRDefault="00F96A2E" w:rsidP="009421EA">
            <w:r w:rsidRPr="00763BC1">
              <w:t xml:space="preserve">Any new building should be </w:t>
            </w:r>
          </w:p>
        </w:tc>
      </w:tr>
      <w:tr w:rsidR="00F96A2E" w14:paraId="106B8546" w14:textId="77777777" w:rsidTr="009421EA">
        <w:tc>
          <w:tcPr>
            <w:tcW w:w="828" w:type="dxa"/>
            <w:tcBorders>
              <w:top w:val="single" w:sz="4" w:space="0" w:color="auto"/>
              <w:left w:val="single" w:sz="4" w:space="0" w:color="auto"/>
              <w:bottom w:val="single" w:sz="4" w:space="0" w:color="auto"/>
              <w:right w:val="single" w:sz="4" w:space="0" w:color="auto"/>
            </w:tcBorders>
          </w:tcPr>
          <w:p w14:paraId="61438D39" w14:textId="2DDB3DA5" w:rsidR="00F96A2E" w:rsidRDefault="00F96A2E" w:rsidP="009421EA">
            <w:r>
              <w:t>107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A3F06F4" w14:textId="77777777" w:rsidR="00F96A2E" w:rsidRDefault="00F96A2E" w:rsidP="009421EA">
            <w:pPr>
              <w:rPr>
                <w:rFonts w:cs="Arial"/>
                <w:color w:val="000000"/>
                <w:sz w:val="20"/>
                <w:szCs w:val="20"/>
              </w:rPr>
            </w:pPr>
            <w:r>
              <w:rPr>
                <w:rFonts w:cs="Arial"/>
                <w:color w:val="000000"/>
                <w:sz w:val="20"/>
                <w:szCs w:val="20"/>
              </w:rPr>
              <w:t>Annetta &amp; Ross Cowie</w:t>
            </w:r>
          </w:p>
          <w:p w14:paraId="2A6DF1D2" w14:textId="742671F3" w:rsidR="00C51681" w:rsidRDefault="00C51681" w:rsidP="009421EA">
            <w:r>
              <w:t>#22</w:t>
            </w:r>
            <w:r>
              <w:t>1</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1232654F" w14:textId="7C41E46E" w:rsidR="00F96A2E" w:rsidRDefault="00F8264D" w:rsidP="009421EA">
            <w:hyperlink r:id="rId116" w:history="1">
              <w:r w:rsidR="00F96A2E" w:rsidRPr="00296C0D">
                <w:rPr>
                  <w:rStyle w:val="Hyperlink"/>
                </w:rPr>
                <w:t>Ross-Annetta@xtra.co.nz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00607B6C" w14:textId="6AC991A8" w:rsidR="00F96A2E" w:rsidRDefault="00F96A2E" w:rsidP="009421EA">
            <w:r w:rsidRPr="00763BC1">
              <w:t xml:space="preserve">Decline Medium Density zoning in </w:t>
            </w:r>
            <w:r w:rsidR="00995135" w:rsidRPr="00763BC1">
              <w:t>Clyde; retain</w:t>
            </w:r>
            <w:r w:rsidRPr="00763BC1">
              <w:t xml:space="preserve"> </w:t>
            </w:r>
            <w:r w:rsidR="00995135" w:rsidRPr="00763BC1">
              <w:t>existing</w:t>
            </w:r>
            <w:r w:rsidRPr="00763BC1">
              <w:t xml:space="preserve"> zoning in Clyde until a heritage plan is finalised. </w:t>
            </w:r>
          </w:p>
        </w:tc>
      </w:tr>
      <w:tr w:rsidR="00F96A2E" w14:paraId="35C1EAE0" w14:textId="77777777" w:rsidTr="009421EA">
        <w:tc>
          <w:tcPr>
            <w:tcW w:w="828" w:type="dxa"/>
            <w:tcBorders>
              <w:top w:val="single" w:sz="4" w:space="0" w:color="auto"/>
              <w:left w:val="single" w:sz="4" w:space="0" w:color="auto"/>
              <w:bottom w:val="single" w:sz="4" w:space="0" w:color="auto"/>
              <w:right w:val="single" w:sz="4" w:space="0" w:color="auto"/>
            </w:tcBorders>
          </w:tcPr>
          <w:p w14:paraId="13B5DDED" w14:textId="16963F67" w:rsidR="00F96A2E" w:rsidRDefault="00F96A2E" w:rsidP="009421EA">
            <w:r>
              <w:t>108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BFEFCBF" w14:textId="77777777" w:rsidR="00F96A2E" w:rsidRDefault="00F96A2E" w:rsidP="009421EA">
            <w:pPr>
              <w:rPr>
                <w:rFonts w:cs="Arial"/>
                <w:color w:val="000000"/>
                <w:sz w:val="20"/>
                <w:szCs w:val="20"/>
              </w:rPr>
            </w:pPr>
            <w:r>
              <w:rPr>
                <w:rFonts w:cs="Arial"/>
                <w:color w:val="000000"/>
                <w:sz w:val="20"/>
                <w:szCs w:val="20"/>
              </w:rPr>
              <w:t>Michael Rooney</w:t>
            </w:r>
          </w:p>
          <w:p w14:paraId="07E49A43" w14:textId="4CA27350" w:rsidR="001022D7" w:rsidRDefault="001022D7" w:rsidP="009421EA">
            <w:r>
              <w:t>#22</w:t>
            </w:r>
            <w:r>
              <w:t>9</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70016DAC" w14:textId="4A34CA04" w:rsidR="00F96A2E" w:rsidRDefault="00532A1A" w:rsidP="009421EA">
            <w:r>
              <w:t>66 Young</w:t>
            </w:r>
            <w:r w:rsidR="006B483A">
              <w:t xml:space="preserve"> Lane, RD 1, Alexandra</w:t>
            </w:r>
          </w:p>
        </w:tc>
        <w:tc>
          <w:tcPr>
            <w:tcW w:w="6694" w:type="dxa"/>
            <w:tcBorders>
              <w:top w:val="single" w:sz="4" w:space="0" w:color="auto"/>
              <w:left w:val="single" w:sz="4" w:space="0" w:color="auto"/>
              <w:bottom w:val="single" w:sz="4" w:space="0" w:color="auto"/>
              <w:right w:val="single" w:sz="4" w:space="0" w:color="auto"/>
            </w:tcBorders>
          </w:tcPr>
          <w:p w14:paraId="3E78A796" w14:textId="0A7F77F8" w:rsidR="00F96A2E" w:rsidRDefault="00F96A2E" w:rsidP="009421EA">
            <w:r w:rsidRPr="00763BC1">
              <w:t xml:space="preserve">Amend Plan Change 19 to include the future large lot residential zone on Young Lane </w:t>
            </w:r>
          </w:p>
        </w:tc>
      </w:tr>
      <w:tr w:rsidR="00F96A2E" w14:paraId="0530693E" w14:textId="77777777" w:rsidTr="009421EA">
        <w:tc>
          <w:tcPr>
            <w:tcW w:w="828" w:type="dxa"/>
            <w:tcBorders>
              <w:top w:val="single" w:sz="4" w:space="0" w:color="auto"/>
              <w:left w:val="single" w:sz="4" w:space="0" w:color="auto"/>
              <w:bottom w:val="single" w:sz="4" w:space="0" w:color="auto"/>
              <w:right w:val="single" w:sz="4" w:space="0" w:color="auto"/>
            </w:tcBorders>
          </w:tcPr>
          <w:p w14:paraId="43996686" w14:textId="5EABC921" w:rsidR="00F96A2E" w:rsidRDefault="00F96A2E" w:rsidP="009421EA">
            <w:r>
              <w:t>109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B5C74DB" w14:textId="02850447" w:rsidR="00F96A2E" w:rsidRDefault="00F96A2E" w:rsidP="009421EA">
            <w:r>
              <w:rPr>
                <w:rFonts w:cs="Arial"/>
                <w:color w:val="000000"/>
                <w:sz w:val="20"/>
                <w:szCs w:val="20"/>
              </w:rPr>
              <w:t>Louise Joyce</w:t>
            </w:r>
          </w:p>
        </w:tc>
        <w:tc>
          <w:tcPr>
            <w:tcW w:w="4549" w:type="dxa"/>
            <w:tcBorders>
              <w:top w:val="single" w:sz="4" w:space="0" w:color="auto"/>
              <w:left w:val="single" w:sz="4" w:space="0" w:color="auto"/>
              <w:bottom w:val="single" w:sz="4" w:space="0" w:color="auto"/>
              <w:right w:val="single" w:sz="4" w:space="0" w:color="auto"/>
            </w:tcBorders>
          </w:tcPr>
          <w:p w14:paraId="576D354F" w14:textId="4D7174EF" w:rsidR="00F96A2E" w:rsidRDefault="00F8264D" w:rsidP="009421EA">
            <w:hyperlink r:id="rId117" w:history="1">
              <w:r w:rsidR="00F96A2E" w:rsidRPr="00296C0D">
                <w:rPr>
                  <w:rStyle w:val="Hyperlink"/>
                </w:rPr>
                <w:t>lojo.rico@xtra.co.nz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0D0B4A5C" w14:textId="572A1619" w:rsidR="00F96A2E" w:rsidRDefault="00F96A2E" w:rsidP="009421EA">
            <w:r w:rsidRPr="00763BC1">
              <w:t>Decline medium density housing in Clyde Heritage Precinct; Support the development of design guidelines for heritage precincts</w:t>
            </w:r>
          </w:p>
        </w:tc>
      </w:tr>
      <w:tr w:rsidR="00F96A2E" w14:paraId="1E48C907" w14:textId="77777777" w:rsidTr="009421EA">
        <w:tc>
          <w:tcPr>
            <w:tcW w:w="828" w:type="dxa"/>
            <w:tcBorders>
              <w:top w:val="single" w:sz="4" w:space="0" w:color="auto"/>
              <w:left w:val="single" w:sz="4" w:space="0" w:color="auto"/>
              <w:bottom w:val="single" w:sz="4" w:space="0" w:color="auto"/>
              <w:right w:val="single" w:sz="4" w:space="0" w:color="auto"/>
            </w:tcBorders>
          </w:tcPr>
          <w:p w14:paraId="48160162" w14:textId="031A9E8F" w:rsidR="00F96A2E" w:rsidRDefault="00F96A2E" w:rsidP="009421EA">
            <w:r>
              <w:t>110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D421D62" w14:textId="4401CD5E" w:rsidR="00F96A2E" w:rsidRDefault="00F96A2E" w:rsidP="009421EA">
            <w:r>
              <w:rPr>
                <w:rFonts w:cs="Arial"/>
                <w:color w:val="000000"/>
                <w:sz w:val="20"/>
                <w:szCs w:val="20"/>
              </w:rPr>
              <w:t>Murray McLennan</w:t>
            </w:r>
          </w:p>
        </w:tc>
        <w:tc>
          <w:tcPr>
            <w:tcW w:w="4549" w:type="dxa"/>
            <w:tcBorders>
              <w:top w:val="single" w:sz="4" w:space="0" w:color="auto"/>
              <w:left w:val="single" w:sz="4" w:space="0" w:color="auto"/>
              <w:bottom w:val="single" w:sz="4" w:space="0" w:color="auto"/>
              <w:right w:val="single" w:sz="4" w:space="0" w:color="auto"/>
            </w:tcBorders>
          </w:tcPr>
          <w:p w14:paraId="3AA1F59F" w14:textId="6F9F2411" w:rsidR="00F96A2E" w:rsidRDefault="00F8264D" w:rsidP="009421EA">
            <w:hyperlink r:id="rId118" w:history="1">
              <w:r w:rsidR="00F96A2E" w:rsidRPr="00296C0D">
                <w:rPr>
                  <w:rStyle w:val="Hyperlink"/>
                </w:rPr>
                <w:t>murraymclennan67@gmail.com</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45746B65" w14:textId="049E8EFC" w:rsidR="00F96A2E" w:rsidRDefault="00F96A2E" w:rsidP="009421EA">
            <w:r w:rsidRPr="00763BC1">
              <w:t>Decline medium density housing in Clyde Heritage Precinct</w:t>
            </w:r>
          </w:p>
        </w:tc>
      </w:tr>
      <w:tr w:rsidR="00F96A2E" w14:paraId="41F2FB38" w14:textId="77777777" w:rsidTr="009421EA">
        <w:tc>
          <w:tcPr>
            <w:tcW w:w="828" w:type="dxa"/>
            <w:tcBorders>
              <w:top w:val="single" w:sz="4" w:space="0" w:color="auto"/>
              <w:left w:val="single" w:sz="4" w:space="0" w:color="auto"/>
              <w:bottom w:val="single" w:sz="4" w:space="0" w:color="auto"/>
              <w:right w:val="single" w:sz="4" w:space="0" w:color="auto"/>
            </w:tcBorders>
          </w:tcPr>
          <w:p w14:paraId="2280C2D4" w14:textId="5799B87F" w:rsidR="00F96A2E" w:rsidRDefault="00F96A2E" w:rsidP="009421EA">
            <w:r>
              <w:t>111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57031F8" w14:textId="77777777" w:rsidR="00F96A2E" w:rsidRDefault="00F96A2E" w:rsidP="009421EA">
            <w:pPr>
              <w:rPr>
                <w:rFonts w:cs="Arial"/>
                <w:color w:val="000000"/>
                <w:sz w:val="20"/>
                <w:szCs w:val="20"/>
              </w:rPr>
            </w:pPr>
            <w:r>
              <w:rPr>
                <w:rFonts w:cs="Arial"/>
                <w:color w:val="000000"/>
                <w:sz w:val="20"/>
                <w:szCs w:val="20"/>
              </w:rPr>
              <w:t>Central Otago District Council</w:t>
            </w:r>
          </w:p>
          <w:p w14:paraId="0E215EF7" w14:textId="77777777" w:rsidR="00AA7B9D" w:rsidRDefault="00AA7B9D" w:rsidP="009421EA">
            <w:r>
              <w:t>#20</w:t>
            </w:r>
            <w:r>
              <w:t>6</w:t>
            </w:r>
            <w:r>
              <w:t>(f)</w:t>
            </w:r>
          </w:p>
          <w:p w14:paraId="6954CD7C" w14:textId="287DACBB" w:rsidR="008674B6" w:rsidRDefault="008674B6" w:rsidP="009421EA">
            <w:r>
              <w:t>#23</w:t>
            </w:r>
            <w:r>
              <w:t>2</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07FE160D" w14:textId="1D3C9589" w:rsidR="00F96A2E" w:rsidRDefault="00F8264D" w:rsidP="009421EA">
            <w:hyperlink r:id="rId119" w:history="1">
              <w:r w:rsidR="00F96A2E" w:rsidRPr="00296C0D">
                <w:rPr>
                  <w:rStyle w:val="Hyperlink"/>
                </w:rPr>
                <w:t>ann.rodgers@codc.govt.nz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328F63C3" w14:textId="64841832" w:rsidR="00F96A2E" w:rsidRDefault="00F96A2E" w:rsidP="009421EA">
            <w:r w:rsidRPr="00763BC1">
              <w:t xml:space="preserve">Amend error in height in MRZ-S2 to 11m; amend error in MRZ-S2.1 to refer to no more than one residential unit per site; amend recession plane diagram to include instructions for use and possible </w:t>
            </w:r>
            <w:r w:rsidR="00995135" w:rsidRPr="00763BC1">
              <w:t>interpretation</w:t>
            </w:r>
            <w:r w:rsidRPr="00763BC1">
              <w:t xml:space="preserve"> diagrams</w:t>
            </w:r>
          </w:p>
        </w:tc>
      </w:tr>
      <w:tr w:rsidR="00F96A2E" w14:paraId="13A34227" w14:textId="77777777" w:rsidTr="009421EA">
        <w:tc>
          <w:tcPr>
            <w:tcW w:w="828" w:type="dxa"/>
            <w:tcBorders>
              <w:top w:val="single" w:sz="4" w:space="0" w:color="auto"/>
              <w:left w:val="single" w:sz="4" w:space="0" w:color="auto"/>
              <w:bottom w:val="single" w:sz="4" w:space="0" w:color="auto"/>
              <w:right w:val="single" w:sz="4" w:space="0" w:color="auto"/>
            </w:tcBorders>
          </w:tcPr>
          <w:p w14:paraId="7904D675" w14:textId="14E11F7C" w:rsidR="00F96A2E" w:rsidRDefault="00F96A2E" w:rsidP="009421EA">
            <w:r>
              <w:t>112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19C62D8" w14:textId="1F7DC2FE" w:rsidR="00F96A2E" w:rsidRDefault="00F96A2E" w:rsidP="009421EA">
            <w:r>
              <w:rPr>
                <w:rFonts w:cs="Arial"/>
                <w:color w:val="000000"/>
                <w:sz w:val="20"/>
                <w:szCs w:val="20"/>
              </w:rPr>
              <w:t>Heritage New Zealand Pouhere Taonga</w:t>
            </w:r>
          </w:p>
        </w:tc>
        <w:tc>
          <w:tcPr>
            <w:tcW w:w="4549" w:type="dxa"/>
            <w:tcBorders>
              <w:top w:val="single" w:sz="4" w:space="0" w:color="auto"/>
              <w:left w:val="single" w:sz="4" w:space="0" w:color="auto"/>
              <w:bottom w:val="single" w:sz="4" w:space="0" w:color="auto"/>
              <w:right w:val="single" w:sz="4" w:space="0" w:color="auto"/>
            </w:tcBorders>
          </w:tcPr>
          <w:p w14:paraId="3378998E" w14:textId="4D93603D" w:rsidR="00F96A2E" w:rsidRDefault="00F8264D" w:rsidP="009421EA">
            <w:hyperlink r:id="rId120" w:history="1">
              <w:r w:rsidR="00F96A2E" w:rsidRPr="00296C0D">
                <w:rPr>
                  <w:rStyle w:val="Hyperlink"/>
                </w:rPr>
                <w:t>fdavies@heritage.org.nz</w:t>
              </w:r>
            </w:hyperlink>
            <w:r w:rsidR="00F96A2E">
              <w:t xml:space="preserve"> </w:t>
            </w:r>
          </w:p>
        </w:tc>
        <w:tc>
          <w:tcPr>
            <w:tcW w:w="6694" w:type="dxa"/>
            <w:tcBorders>
              <w:top w:val="single" w:sz="4" w:space="0" w:color="auto"/>
              <w:left w:val="single" w:sz="4" w:space="0" w:color="auto"/>
              <w:bottom w:val="single" w:sz="4" w:space="0" w:color="auto"/>
              <w:right w:val="single" w:sz="4" w:space="0" w:color="auto"/>
            </w:tcBorders>
          </w:tcPr>
          <w:p w14:paraId="1E21D98A" w14:textId="65BCE9DC" w:rsidR="00F96A2E" w:rsidRDefault="00F96A2E" w:rsidP="009421EA">
            <w:r w:rsidRPr="00763BC1">
              <w:t xml:space="preserve">Reduce </w:t>
            </w:r>
            <w:r w:rsidR="00995135" w:rsidRPr="00763BC1">
              <w:t>intensification</w:t>
            </w:r>
            <w:r w:rsidRPr="00763BC1">
              <w:t xml:space="preserve"> in Clyde Heritage Precinct (M</w:t>
            </w:r>
            <w:r w:rsidR="00995135">
              <w:t>R</w:t>
            </w:r>
            <w:r w:rsidRPr="00763BC1">
              <w:t xml:space="preserve">Z (P1)); Reduce intensification in area immediately adjacent to the Clyde Heritage Precinct; Develop design guidance which relates to the heritage values and </w:t>
            </w:r>
            <w:r w:rsidR="00995135" w:rsidRPr="00763BC1">
              <w:t>character</w:t>
            </w:r>
            <w:r w:rsidRPr="00763BC1">
              <w:t xml:space="preserve"> of each area of Medium Density.</w:t>
            </w:r>
          </w:p>
        </w:tc>
      </w:tr>
      <w:tr w:rsidR="00660BC6" w14:paraId="1D62BCE9" w14:textId="77777777" w:rsidTr="009421EA">
        <w:tc>
          <w:tcPr>
            <w:tcW w:w="828" w:type="dxa"/>
            <w:tcBorders>
              <w:top w:val="single" w:sz="4" w:space="0" w:color="auto"/>
              <w:left w:val="single" w:sz="4" w:space="0" w:color="auto"/>
              <w:bottom w:val="single" w:sz="4" w:space="0" w:color="auto"/>
              <w:right w:val="single" w:sz="4" w:space="0" w:color="auto"/>
            </w:tcBorders>
          </w:tcPr>
          <w:p w14:paraId="3F4D5316" w14:textId="4F990A99" w:rsidR="00660BC6" w:rsidRDefault="00660BC6" w:rsidP="009421EA">
            <w:r>
              <w:t>113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49E0BDD" w14:textId="77777777" w:rsidR="00660BC6" w:rsidRDefault="00660BC6" w:rsidP="009421EA">
            <w:pPr>
              <w:rPr>
                <w:rFonts w:cs="Arial"/>
                <w:color w:val="000000"/>
                <w:sz w:val="20"/>
                <w:szCs w:val="20"/>
              </w:rPr>
            </w:pPr>
            <w:r>
              <w:rPr>
                <w:rFonts w:cs="Arial"/>
                <w:color w:val="000000"/>
                <w:sz w:val="20"/>
                <w:szCs w:val="20"/>
              </w:rPr>
              <w:t>Mark Mitchell</w:t>
            </w:r>
          </w:p>
          <w:p w14:paraId="792D7C6D" w14:textId="20577A99" w:rsidR="00BC2FAB" w:rsidRDefault="00BC2FAB" w:rsidP="009421EA">
            <w:r>
              <w:t>#22</w:t>
            </w:r>
            <w:r>
              <w:t>8</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6514AC6D" w14:textId="4EDDF6BE" w:rsidR="00660BC6" w:rsidRDefault="00F8264D" w:rsidP="009421EA">
            <w:hyperlink r:id="rId121" w:history="1">
              <w:r w:rsidR="00660BC6" w:rsidRPr="00296C0D">
                <w:rPr>
                  <w:rStyle w:val="Hyperlink"/>
                </w:rPr>
                <w:t>mtm@geocon.co.nz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11D116C2" w14:textId="391C52B1" w:rsidR="00660BC6" w:rsidRDefault="00660BC6" w:rsidP="009421EA">
            <w:r w:rsidRPr="00E10337">
              <w:t xml:space="preserve">Amend the minimum allotment Size for all Bell Avenue, Scott Terrace, Stout </w:t>
            </w:r>
            <w:r w:rsidR="00616246" w:rsidRPr="00E10337">
              <w:t>Terrace,</w:t>
            </w:r>
            <w:r w:rsidRPr="00E10337">
              <w:t xml:space="preserve"> and eastern Lakeview Terrace, (Cromwell), to 1000m2 applying LLRZ (P1) provisions; move the interface between LLRZ and LRZ on Bell Avenue </w:t>
            </w:r>
          </w:p>
        </w:tc>
      </w:tr>
      <w:tr w:rsidR="00660BC6" w14:paraId="16446695" w14:textId="77777777" w:rsidTr="009421EA">
        <w:tc>
          <w:tcPr>
            <w:tcW w:w="828" w:type="dxa"/>
            <w:tcBorders>
              <w:top w:val="single" w:sz="4" w:space="0" w:color="auto"/>
              <w:left w:val="single" w:sz="4" w:space="0" w:color="auto"/>
              <w:bottom w:val="single" w:sz="4" w:space="0" w:color="auto"/>
              <w:right w:val="single" w:sz="4" w:space="0" w:color="auto"/>
            </w:tcBorders>
          </w:tcPr>
          <w:p w14:paraId="0BB3827F" w14:textId="3713CB33" w:rsidR="00660BC6" w:rsidRDefault="00660BC6" w:rsidP="009421EA">
            <w:r>
              <w:t>114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8E31A6A" w14:textId="77777777" w:rsidR="00660BC6" w:rsidRDefault="00660BC6" w:rsidP="009421EA">
            <w:pPr>
              <w:rPr>
                <w:rFonts w:cs="Arial"/>
                <w:color w:val="000000"/>
                <w:sz w:val="20"/>
                <w:szCs w:val="20"/>
              </w:rPr>
            </w:pPr>
            <w:r>
              <w:rPr>
                <w:rFonts w:cs="Arial"/>
                <w:color w:val="000000"/>
                <w:sz w:val="20"/>
                <w:szCs w:val="20"/>
              </w:rPr>
              <w:t xml:space="preserve">Fire and Emergency New </w:t>
            </w:r>
            <w:r>
              <w:rPr>
                <w:rFonts w:cs="Arial"/>
                <w:color w:val="000000"/>
                <w:sz w:val="20"/>
                <w:szCs w:val="20"/>
              </w:rPr>
              <w:lastRenderedPageBreak/>
              <w:t>Zealand (Fire and Emergency</w:t>
            </w:r>
          </w:p>
          <w:p w14:paraId="36AE0857" w14:textId="77777777" w:rsidR="00780C69" w:rsidRDefault="00780C69" w:rsidP="009421EA">
            <w:r>
              <w:t>#216 (f)</w:t>
            </w:r>
          </w:p>
          <w:p w14:paraId="6FF60577" w14:textId="4D82BDF5" w:rsidR="00D82151" w:rsidRDefault="00D82151" w:rsidP="009421EA">
            <w:r>
              <w:t>#220 (f)</w:t>
            </w:r>
          </w:p>
        </w:tc>
        <w:tc>
          <w:tcPr>
            <w:tcW w:w="4549" w:type="dxa"/>
            <w:tcBorders>
              <w:top w:val="single" w:sz="4" w:space="0" w:color="auto"/>
              <w:left w:val="single" w:sz="4" w:space="0" w:color="auto"/>
              <w:bottom w:val="single" w:sz="4" w:space="0" w:color="auto"/>
              <w:right w:val="single" w:sz="4" w:space="0" w:color="auto"/>
            </w:tcBorders>
          </w:tcPr>
          <w:p w14:paraId="0A49761E" w14:textId="7F559CB9" w:rsidR="00660BC6" w:rsidRDefault="00F8264D" w:rsidP="009421EA">
            <w:hyperlink r:id="rId122" w:history="1">
              <w:r w:rsidR="00660BC6" w:rsidRPr="00296C0D">
                <w:rPr>
                  <w:rStyle w:val="Hyperlink"/>
                </w:rPr>
                <w:t>Fleur.rohleder@beca.com</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44414016" w14:textId="166F1259" w:rsidR="00660BC6" w:rsidRDefault="00340DFE" w:rsidP="009421EA">
            <w:r>
              <w:t>I</w:t>
            </w:r>
            <w:r w:rsidR="00660BC6" w:rsidRPr="00E10337">
              <w:t xml:space="preserve">nclude </w:t>
            </w:r>
            <w:r w:rsidR="00995135" w:rsidRPr="00E10337">
              <w:t>provision</w:t>
            </w:r>
            <w:r w:rsidR="00660BC6" w:rsidRPr="00E10337">
              <w:t xml:space="preserve"> for </w:t>
            </w:r>
            <w:r w:rsidR="00995135" w:rsidRPr="00E10337">
              <w:t>adequate</w:t>
            </w:r>
            <w:r w:rsidR="00660BC6" w:rsidRPr="00E10337">
              <w:t xml:space="preserve"> water supply for firefighting purposes</w:t>
            </w:r>
            <w:r w:rsidR="00577196">
              <w:t xml:space="preserve"> in provisions</w:t>
            </w:r>
            <w:r w:rsidR="00660BC6" w:rsidRPr="00E10337">
              <w:t xml:space="preserve">; any new subdivision or land use should include provision for adequate water supply for </w:t>
            </w:r>
            <w:r w:rsidR="00374A2A" w:rsidRPr="00E10337">
              <w:t>firefighting</w:t>
            </w:r>
            <w:r w:rsidR="00660BC6" w:rsidRPr="00E10337">
              <w:t xml:space="preserve"> </w:t>
            </w:r>
            <w:r w:rsidR="00660BC6" w:rsidRPr="00E10337">
              <w:lastRenderedPageBreak/>
              <w:t>purposes;</w:t>
            </w:r>
            <w:r w:rsidR="00D13681">
              <w:t xml:space="preserve"> </w:t>
            </w:r>
            <w:r w:rsidR="009E6ADF">
              <w:t xml:space="preserve">include a new definition ‘Emergency Service Facilities’; include a new </w:t>
            </w:r>
            <w:r w:rsidR="000170F1">
              <w:t xml:space="preserve">objective LLRZ-04 ‘Infrastructure’; include new policy </w:t>
            </w:r>
            <w:r w:rsidR="00E116AE">
              <w:t xml:space="preserve">LLRZ-P2 ‘Servicing’; </w:t>
            </w:r>
            <w:r w:rsidR="00B04C17">
              <w:t xml:space="preserve">amend LLRZ-P5 </w:t>
            </w:r>
            <w:r w:rsidR="005D5911">
              <w:t xml:space="preserve">to include </w:t>
            </w:r>
            <w:r w:rsidR="00D94BF3">
              <w:t xml:space="preserve">reference to </w:t>
            </w:r>
            <w:r w:rsidR="002B596C">
              <w:t xml:space="preserve">emergency service facilities; retain LLRZ-P8; </w:t>
            </w:r>
            <w:r w:rsidR="002F4F2B">
              <w:t>amend LLRZ- R1 to LLRZ-R8</w:t>
            </w:r>
            <w:r w:rsidR="00813BE5">
              <w:t xml:space="preserve"> to include reference to LLRZ-S8; </w:t>
            </w:r>
            <w:r w:rsidR="00FB4CA9">
              <w:t>amend LLRZ-R3 to include reference to LLRZ-S8</w:t>
            </w:r>
            <w:r w:rsidR="00E82E5C">
              <w:t xml:space="preserve"> and a new matter of control relating to firefighting supply; amend LLRZ-R10 to include ref</w:t>
            </w:r>
            <w:r w:rsidR="00DD00A6">
              <w:t xml:space="preserve">erence to LLRZ-S8 and a new matter of discretion relating to fire fighting supply; </w:t>
            </w:r>
            <w:r w:rsidR="00B36EFC">
              <w:t xml:space="preserve">add new rule LLRZ-RX – Emergency Service </w:t>
            </w:r>
            <w:r w:rsidR="00AB024F">
              <w:t>Facilities as a permitted activity; amend LLRZ-S2</w:t>
            </w:r>
            <w:r w:rsidR="00F42381">
              <w:t xml:space="preserve"> to include a note that exempts emergency servi</w:t>
            </w:r>
            <w:r w:rsidR="002B0C40">
              <w:t>ce facilities up to 9m and hose drying towers up to 15m; amend LLRZ</w:t>
            </w:r>
            <w:r w:rsidR="00746CBA">
              <w:t xml:space="preserve">-S3 to include reference to emergency service facilities and hose drying towers; </w:t>
            </w:r>
            <w:r w:rsidR="00E14151">
              <w:t>insert a new standa</w:t>
            </w:r>
            <w:r w:rsidR="00B30FAA">
              <w:t xml:space="preserve">rd LLRZ-S8 Servicing; </w:t>
            </w:r>
            <w:r>
              <w:t xml:space="preserve">insert new objective LRZ-O3-Infrastructure; </w:t>
            </w:r>
            <w:r w:rsidR="00B30FAA">
              <w:t xml:space="preserve"> </w:t>
            </w:r>
            <w:r w:rsidR="007C4CA6">
              <w:t xml:space="preserve">include new policy LRZ-P2 ‘Servicing’; amend LRZ-P5 to include reference to emergency service facilities; </w:t>
            </w:r>
            <w:r w:rsidR="00B953A5">
              <w:t>retain LRZ-P6; amend LR</w:t>
            </w:r>
            <w:r w:rsidR="008870D4">
              <w:t xml:space="preserve">Z-R1, LRZ-R2, </w:t>
            </w:r>
            <w:r w:rsidR="006423A2">
              <w:t xml:space="preserve">and </w:t>
            </w:r>
            <w:r w:rsidR="008870D4">
              <w:t>LRZ-R4 to LRZ-</w:t>
            </w:r>
            <w:r w:rsidR="006423A2">
              <w:t xml:space="preserve">R8 to include reference to LRZ-S8; </w:t>
            </w:r>
            <w:r w:rsidR="00847EBC">
              <w:t xml:space="preserve">amend LRZ-R3 </w:t>
            </w:r>
            <w:r w:rsidR="00B22691" w:rsidRPr="00B22691">
              <w:t>to include reference to LLRZ-S8 and a new matter of control relating to firefighting supply</w:t>
            </w:r>
            <w:r w:rsidR="00B22691">
              <w:t xml:space="preserve">; amend LRZ-R11 to LRZ-R13 to include </w:t>
            </w:r>
            <w:r w:rsidR="00B22691" w:rsidRPr="00B22691">
              <w:t>reference to LLRZ-S8 and a new matter of control relating to firefighting supply</w:t>
            </w:r>
            <w:r w:rsidR="00B22691">
              <w:t xml:space="preserve">; </w:t>
            </w:r>
            <w:r w:rsidR="00164592">
              <w:t xml:space="preserve">insert new rule LRZ-RX </w:t>
            </w:r>
            <w:r w:rsidR="00164592" w:rsidRPr="00164592">
              <w:t>Emergency Service Facilities as a permitted activity</w:t>
            </w:r>
            <w:r w:rsidR="00164592">
              <w:t xml:space="preserve">; </w:t>
            </w:r>
            <w:r w:rsidR="00722481" w:rsidRPr="00722481">
              <w:t>amend LRZ-S2 to include a note that exempts emergency service facilities up to 9m and hose drying towers up to 15m</w:t>
            </w:r>
            <w:r w:rsidR="00722481">
              <w:t xml:space="preserve">; </w:t>
            </w:r>
            <w:r w:rsidR="00301BB2" w:rsidRPr="00301BB2">
              <w:t>amend LRZ-S3 to include reference to emergency service facilities and hose drying towers</w:t>
            </w:r>
            <w:r w:rsidR="00301BB2">
              <w:t xml:space="preserve">; </w:t>
            </w:r>
            <w:r w:rsidR="0085529E">
              <w:t xml:space="preserve">insert new objective MRZ-O3 Infrastructure; </w:t>
            </w:r>
            <w:r w:rsidR="0053201C">
              <w:t>retain MRZ-P1; insert new policy MRZ-P8 ‘Servicing</w:t>
            </w:r>
            <w:r w:rsidR="00260377">
              <w:t xml:space="preserve">’; amend MRZ-P6 </w:t>
            </w:r>
            <w:r w:rsidR="00695EA8" w:rsidRPr="00695EA8">
              <w:t>to include reference to emergency service facilities</w:t>
            </w:r>
            <w:r w:rsidR="00695EA8">
              <w:t xml:space="preserve">; retain MRZ-P7; </w:t>
            </w:r>
            <w:r w:rsidR="0024785F">
              <w:t>amend MRZ-R1, MRZ-R</w:t>
            </w:r>
            <w:r w:rsidR="00055EC2">
              <w:t xml:space="preserve">2, </w:t>
            </w:r>
            <w:r w:rsidR="0024785F">
              <w:t>MRZ-R5</w:t>
            </w:r>
            <w:r w:rsidR="00055EC2">
              <w:t xml:space="preserve"> to MRZ-R9  to include reference to MRZ-S14; amend MRZ-R4 </w:t>
            </w:r>
            <w:r w:rsidR="00D4589A">
              <w:lastRenderedPageBreak/>
              <w:t xml:space="preserve">to include reference to MRZ-S14 </w:t>
            </w:r>
            <w:r w:rsidR="00D4589A" w:rsidRPr="00D4589A">
              <w:t>and a new matter of control relating to firefighting supply</w:t>
            </w:r>
            <w:r w:rsidR="00D4589A">
              <w:t xml:space="preserve">; </w:t>
            </w:r>
            <w:r w:rsidR="00FC557E">
              <w:t xml:space="preserve">amend MRZ-R12 to MRZ-R14 to include reference to </w:t>
            </w:r>
            <w:r w:rsidR="008C71DA">
              <w:t xml:space="preserve">MRZ-S14 </w:t>
            </w:r>
            <w:r w:rsidR="008C71DA" w:rsidRPr="008C71DA">
              <w:t>and a new matter of control relating to firefighting supply</w:t>
            </w:r>
            <w:r w:rsidR="00331EF6">
              <w:t xml:space="preserve">; amend MRZ-S2 to exclude drying towers up to 15m; amend MRZ-S3 </w:t>
            </w:r>
            <w:r w:rsidR="001D4BE9">
              <w:t xml:space="preserve">to exempt hose drying towers; insert new objective SUB-O2 Infrastructure; </w:t>
            </w:r>
            <w:r w:rsidR="005E3E2F">
              <w:t xml:space="preserve">insert new policy SUB-P5 </w:t>
            </w:r>
            <w:r w:rsidR="003157B8">
              <w:t xml:space="preserve">regarding </w:t>
            </w:r>
            <w:r w:rsidR="003F3C53">
              <w:t xml:space="preserve">reticulation (including firefighting); amend SUB-R1 </w:t>
            </w:r>
            <w:r w:rsidR="00B556E1">
              <w:t>to include matter of control relating firefighting supply and access to supply</w:t>
            </w:r>
            <w:r w:rsidR="004B0ABD">
              <w:t xml:space="preserve">; amend SUB-R3 to include reference to </w:t>
            </w:r>
            <w:r w:rsidR="0014493E">
              <w:t xml:space="preserve">SUB-SX; insert new standard </w:t>
            </w:r>
            <w:r w:rsidR="001F4D05">
              <w:t>SUB-SX ‘Water Supply’</w:t>
            </w:r>
            <w:r w:rsidR="00FB1700">
              <w:t>.</w:t>
            </w:r>
          </w:p>
        </w:tc>
      </w:tr>
      <w:tr w:rsidR="00660BC6" w14:paraId="553B4442" w14:textId="77777777" w:rsidTr="009421EA">
        <w:tc>
          <w:tcPr>
            <w:tcW w:w="828" w:type="dxa"/>
            <w:tcBorders>
              <w:top w:val="single" w:sz="4" w:space="0" w:color="auto"/>
              <w:left w:val="single" w:sz="4" w:space="0" w:color="auto"/>
              <w:bottom w:val="single" w:sz="4" w:space="0" w:color="auto"/>
              <w:right w:val="single" w:sz="4" w:space="0" w:color="auto"/>
            </w:tcBorders>
          </w:tcPr>
          <w:p w14:paraId="5F5E44F5" w14:textId="7C407B49" w:rsidR="00660BC6" w:rsidRDefault="00660BC6" w:rsidP="009421EA">
            <w:r>
              <w:lastRenderedPageBreak/>
              <w:t>115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AD12921" w14:textId="77777777" w:rsidR="00660BC6" w:rsidRDefault="00660BC6" w:rsidP="009421EA">
            <w:pPr>
              <w:rPr>
                <w:rFonts w:cs="Arial"/>
                <w:color w:val="000000"/>
                <w:sz w:val="20"/>
                <w:szCs w:val="20"/>
              </w:rPr>
            </w:pPr>
            <w:r>
              <w:rPr>
                <w:rFonts w:cs="Arial"/>
                <w:color w:val="000000"/>
                <w:sz w:val="20"/>
                <w:szCs w:val="20"/>
              </w:rPr>
              <w:t>Donna Hall</w:t>
            </w:r>
          </w:p>
          <w:p w14:paraId="232D6A89" w14:textId="77777777" w:rsidR="00247B52" w:rsidRDefault="00247B52" w:rsidP="009421EA">
            <w:r>
              <w:t>#180 (f)</w:t>
            </w:r>
          </w:p>
          <w:p w14:paraId="74C124F4" w14:textId="77777777" w:rsidR="005B3297" w:rsidRDefault="005B3297" w:rsidP="009421EA">
            <w:r>
              <w:t>#193 (f)</w:t>
            </w:r>
          </w:p>
          <w:p w14:paraId="13837B2A" w14:textId="77777777" w:rsidR="00316CC9" w:rsidRDefault="00316CC9" w:rsidP="009421EA">
            <w:r>
              <w:t>#202 (f)</w:t>
            </w:r>
          </w:p>
          <w:p w14:paraId="086CE84C" w14:textId="77777777" w:rsidR="00ED4FB7" w:rsidRDefault="00ED4FB7" w:rsidP="009421EA">
            <w:r>
              <w:t>#203 (f)</w:t>
            </w:r>
          </w:p>
          <w:p w14:paraId="4776A00E" w14:textId="77777777" w:rsidR="006F3B79" w:rsidRDefault="006F3B79" w:rsidP="009421EA">
            <w:r>
              <w:t>#234 (f)</w:t>
            </w:r>
          </w:p>
          <w:p w14:paraId="59202CC2" w14:textId="2CE71A7F"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497D08AF" w14:textId="6662EF49" w:rsidR="00660BC6" w:rsidRDefault="00F8264D" w:rsidP="009421EA">
            <w:hyperlink r:id="rId123" w:history="1">
              <w:r w:rsidR="00660BC6" w:rsidRPr="00296C0D">
                <w:rPr>
                  <w:rStyle w:val="Hyperlink"/>
                </w:rPr>
                <w:t>donna@donnahall.nz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328C8E49" w14:textId="4E8CD571" w:rsidR="00660BC6" w:rsidRDefault="00660BC6" w:rsidP="009421EA">
            <w:r w:rsidRPr="00E10337">
              <w:t xml:space="preserve">Retain Rural zoning on Domain Road Vineyard  </w:t>
            </w:r>
          </w:p>
        </w:tc>
      </w:tr>
      <w:tr w:rsidR="00660BC6" w14:paraId="2CD3B843" w14:textId="77777777" w:rsidTr="009421EA">
        <w:tc>
          <w:tcPr>
            <w:tcW w:w="828" w:type="dxa"/>
            <w:tcBorders>
              <w:top w:val="single" w:sz="4" w:space="0" w:color="auto"/>
              <w:left w:val="single" w:sz="4" w:space="0" w:color="auto"/>
              <w:bottom w:val="single" w:sz="4" w:space="0" w:color="auto"/>
              <w:right w:val="single" w:sz="4" w:space="0" w:color="auto"/>
            </w:tcBorders>
          </w:tcPr>
          <w:p w14:paraId="0EB1797E" w14:textId="55B90CFC" w:rsidR="00660BC6" w:rsidRDefault="00660BC6" w:rsidP="009421EA">
            <w:r>
              <w:t>116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98926B0" w14:textId="77777777" w:rsidR="00660BC6" w:rsidRDefault="00660BC6" w:rsidP="009421EA">
            <w:pPr>
              <w:rPr>
                <w:rFonts w:cs="Arial"/>
                <w:color w:val="000000"/>
                <w:sz w:val="20"/>
                <w:szCs w:val="20"/>
              </w:rPr>
            </w:pPr>
            <w:r>
              <w:rPr>
                <w:rFonts w:cs="Arial"/>
                <w:color w:val="000000"/>
                <w:sz w:val="20"/>
                <w:szCs w:val="20"/>
              </w:rPr>
              <w:t>Billie Marsh</w:t>
            </w:r>
          </w:p>
          <w:p w14:paraId="5DB68B97" w14:textId="5D9E0B4C" w:rsidR="00C00EA4" w:rsidRDefault="00C00EA4" w:rsidP="009421EA">
            <w:r>
              <w:t>#247 (f)</w:t>
            </w:r>
          </w:p>
        </w:tc>
        <w:tc>
          <w:tcPr>
            <w:tcW w:w="4549" w:type="dxa"/>
            <w:tcBorders>
              <w:top w:val="single" w:sz="4" w:space="0" w:color="auto"/>
              <w:left w:val="single" w:sz="4" w:space="0" w:color="auto"/>
              <w:bottom w:val="single" w:sz="4" w:space="0" w:color="auto"/>
              <w:right w:val="single" w:sz="4" w:space="0" w:color="auto"/>
            </w:tcBorders>
          </w:tcPr>
          <w:p w14:paraId="088962D5" w14:textId="7DE00FDE" w:rsidR="00660BC6" w:rsidRDefault="00F8264D" w:rsidP="009421EA">
            <w:hyperlink r:id="rId124" w:history="1">
              <w:r w:rsidR="00660BC6" w:rsidRPr="00296C0D">
                <w:rPr>
                  <w:rStyle w:val="Hyperlink"/>
                </w:rPr>
                <w:t>billee@xtra.co.nz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3D77826F" w14:textId="3BE979C3" w:rsidR="00660BC6" w:rsidRDefault="00660BC6" w:rsidP="009421EA">
            <w:r w:rsidRPr="00E10337">
              <w:t xml:space="preserve">Consider providing for new residential land in Tarras; retain existing pattern of development and 'countryside' living </w:t>
            </w:r>
            <w:r w:rsidR="00995135" w:rsidRPr="00E10337">
              <w:t>amenity</w:t>
            </w:r>
            <w:r w:rsidRPr="00E10337">
              <w:t xml:space="preserve"> and landscape values; enable contiguous development with existing </w:t>
            </w:r>
            <w:r w:rsidR="00995135" w:rsidRPr="00E10337">
              <w:t>residential</w:t>
            </w:r>
            <w:r w:rsidRPr="00E10337">
              <w:t xml:space="preserve"> </w:t>
            </w:r>
            <w:r w:rsidR="00374A2A" w:rsidRPr="00E10337">
              <w:t>subdivision to</w:t>
            </w:r>
            <w:r w:rsidRPr="00E10337">
              <w:t xml:space="preserve"> encourage growth and protect productive land </w:t>
            </w:r>
          </w:p>
        </w:tc>
      </w:tr>
      <w:tr w:rsidR="00660BC6" w14:paraId="3CDDC345" w14:textId="77777777" w:rsidTr="009421EA">
        <w:tc>
          <w:tcPr>
            <w:tcW w:w="828" w:type="dxa"/>
            <w:tcBorders>
              <w:top w:val="single" w:sz="4" w:space="0" w:color="auto"/>
              <w:left w:val="single" w:sz="4" w:space="0" w:color="auto"/>
              <w:bottom w:val="single" w:sz="4" w:space="0" w:color="auto"/>
              <w:right w:val="single" w:sz="4" w:space="0" w:color="auto"/>
            </w:tcBorders>
          </w:tcPr>
          <w:p w14:paraId="7EB62FC3" w14:textId="6EA1B85C" w:rsidR="00660BC6" w:rsidRDefault="00660BC6" w:rsidP="009421EA">
            <w:r>
              <w:t>117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8865656" w14:textId="77777777" w:rsidR="00660BC6" w:rsidRDefault="00660BC6" w:rsidP="009421EA">
            <w:pPr>
              <w:rPr>
                <w:rFonts w:cs="Arial"/>
                <w:color w:val="000000"/>
                <w:sz w:val="20"/>
                <w:szCs w:val="20"/>
              </w:rPr>
            </w:pPr>
            <w:r>
              <w:rPr>
                <w:rFonts w:cs="Arial"/>
                <w:color w:val="000000"/>
                <w:sz w:val="20"/>
                <w:szCs w:val="20"/>
              </w:rPr>
              <w:t>Graeme Crosbie</w:t>
            </w:r>
          </w:p>
          <w:p w14:paraId="575DF552" w14:textId="77777777" w:rsidR="0000763C" w:rsidRDefault="0000763C" w:rsidP="009421EA">
            <w:pPr>
              <w:rPr>
                <w:rFonts w:cs="Arial"/>
                <w:color w:val="000000"/>
                <w:sz w:val="20"/>
                <w:szCs w:val="20"/>
              </w:rPr>
            </w:pPr>
            <w:r>
              <w:rPr>
                <w:rFonts w:cs="Arial"/>
                <w:color w:val="000000"/>
                <w:sz w:val="20"/>
                <w:szCs w:val="20"/>
              </w:rPr>
              <w:t>#174 (f)</w:t>
            </w:r>
          </w:p>
          <w:p w14:paraId="1AC92D3B" w14:textId="77777777" w:rsidR="00247B52" w:rsidRDefault="00247B52" w:rsidP="009421EA">
            <w:r>
              <w:t>#180 (f)</w:t>
            </w:r>
          </w:p>
          <w:p w14:paraId="7525BFDD" w14:textId="77777777" w:rsidR="005B3297" w:rsidRDefault="005B3297" w:rsidP="009421EA">
            <w:r>
              <w:t>#193 (f)</w:t>
            </w:r>
          </w:p>
          <w:p w14:paraId="4336CF4F" w14:textId="77777777" w:rsidR="00464A83" w:rsidRDefault="00464A83" w:rsidP="009421EA">
            <w:r>
              <w:t>#197 (f)</w:t>
            </w:r>
          </w:p>
          <w:p w14:paraId="2358F459" w14:textId="77777777" w:rsidR="00726AAD" w:rsidRDefault="00726AAD" w:rsidP="009421EA">
            <w:r>
              <w:t>#203 (f)</w:t>
            </w:r>
          </w:p>
          <w:p w14:paraId="71D628E9" w14:textId="77777777" w:rsidR="006F3B79" w:rsidRDefault="006F3B79" w:rsidP="009421EA">
            <w:r>
              <w:t>#234 (f)</w:t>
            </w:r>
          </w:p>
          <w:p w14:paraId="35042B79" w14:textId="77777777" w:rsidR="00945D83" w:rsidRDefault="00945D83" w:rsidP="009421EA">
            <w:r>
              <w:t>#235 (f)</w:t>
            </w:r>
          </w:p>
          <w:p w14:paraId="5150B74F" w14:textId="6EEBF90F" w:rsidR="004B0C5D" w:rsidRDefault="004B0C5D" w:rsidP="009421EA">
            <w:r>
              <w:t>#24</w:t>
            </w:r>
            <w:r>
              <w:t>4</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032111DF" w14:textId="75857617" w:rsidR="00660BC6" w:rsidRDefault="00F8264D" w:rsidP="009421EA">
            <w:hyperlink r:id="rId125" w:history="1">
              <w:r w:rsidR="00660BC6" w:rsidRPr="00296C0D">
                <w:rPr>
                  <w:rStyle w:val="Hyperlink"/>
                </w:rPr>
                <w:t>info@domainroad.co.nz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6B4E7B51" w14:textId="709C0BF9" w:rsidR="00660BC6" w:rsidRDefault="00660BC6" w:rsidP="009421EA">
            <w:r w:rsidRPr="00E10337">
              <w:t>Amend minimum allotment size in Bannockburn for LLRZ to 1000m2</w:t>
            </w:r>
          </w:p>
        </w:tc>
      </w:tr>
      <w:tr w:rsidR="00660BC6" w14:paraId="3B324AF9" w14:textId="77777777" w:rsidTr="009421EA">
        <w:tc>
          <w:tcPr>
            <w:tcW w:w="828" w:type="dxa"/>
            <w:tcBorders>
              <w:top w:val="single" w:sz="4" w:space="0" w:color="auto"/>
              <w:left w:val="single" w:sz="4" w:space="0" w:color="auto"/>
              <w:bottom w:val="single" w:sz="4" w:space="0" w:color="auto"/>
              <w:right w:val="single" w:sz="4" w:space="0" w:color="auto"/>
            </w:tcBorders>
          </w:tcPr>
          <w:p w14:paraId="4951B981" w14:textId="27C74334" w:rsidR="00660BC6" w:rsidRDefault="00660BC6" w:rsidP="009421EA">
            <w:r>
              <w:lastRenderedPageBreak/>
              <w:t>118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B16023B" w14:textId="77777777" w:rsidR="00660BC6" w:rsidRDefault="00660BC6" w:rsidP="009421EA">
            <w:pPr>
              <w:rPr>
                <w:rFonts w:cs="Arial"/>
                <w:color w:val="000000"/>
                <w:sz w:val="20"/>
                <w:szCs w:val="20"/>
              </w:rPr>
            </w:pPr>
            <w:r>
              <w:rPr>
                <w:rFonts w:cs="Arial"/>
                <w:color w:val="000000"/>
                <w:sz w:val="20"/>
                <w:szCs w:val="20"/>
              </w:rPr>
              <w:t>Lakefield Estate Unincorporated Residents Group</w:t>
            </w:r>
          </w:p>
          <w:p w14:paraId="18CF1A45" w14:textId="77777777" w:rsidR="00AC221C" w:rsidRDefault="00AC221C" w:rsidP="009421EA">
            <w:r>
              <w:t>#179 (f)</w:t>
            </w:r>
          </w:p>
          <w:p w14:paraId="52FB5F18" w14:textId="77777777" w:rsidR="00A64CCE" w:rsidRDefault="00A64CCE" w:rsidP="009421EA">
            <w:r>
              <w:t>#212 (f)</w:t>
            </w:r>
          </w:p>
          <w:p w14:paraId="4DDE94A3" w14:textId="77777777" w:rsidR="00EC7739" w:rsidRDefault="00EC7739" w:rsidP="009421EA">
            <w:r>
              <w:t>#226 (f)</w:t>
            </w:r>
          </w:p>
          <w:p w14:paraId="4C2CE024" w14:textId="77777777" w:rsidR="007C5E1D" w:rsidRDefault="007C5E1D" w:rsidP="009421EA">
            <w:r>
              <w:t>#246 (f)</w:t>
            </w:r>
          </w:p>
          <w:p w14:paraId="2298F6D3" w14:textId="6EF90BA7" w:rsidR="007C5E1D" w:rsidRDefault="007C5E1D" w:rsidP="009421EA"/>
        </w:tc>
        <w:tc>
          <w:tcPr>
            <w:tcW w:w="4549" w:type="dxa"/>
            <w:tcBorders>
              <w:top w:val="single" w:sz="4" w:space="0" w:color="auto"/>
              <w:left w:val="single" w:sz="4" w:space="0" w:color="auto"/>
              <w:bottom w:val="single" w:sz="4" w:space="0" w:color="auto"/>
              <w:right w:val="single" w:sz="4" w:space="0" w:color="auto"/>
            </w:tcBorders>
          </w:tcPr>
          <w:p w14:paraId="5397EC0C" w14:textId="13B5ED00" w:rsidR="00660BC6" w:rsidRDefault="00F8264D" w:rsidP="009421EA">
            <w:hyperlink r:id="rId126" w:history="1">
              <w:r w:rsidR="00660BC6" w:rsidRPr="00296C0D">
                <w:rPr>
                  <w:rStyle w:val="Hyperlink"/>
                </w:rPr>
                <w:t>lawson_otatara@xtra.co.nz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059834E8" w14:textId="2D8443BF" w:rsidR="00660BC6" w:rsidRDefault="00660BC6" w:rsidP="009421EA">
            <w:r w:rsidRPr="00E10337">
              <w:t xml:space="preserve">Amend provisions to retain RRA (6) minimum allotment size of 4000m2 north or State Highway 8B, Cromwell. </w:t>
            </w:r>
          </w:p>
        </w:tc>
      </w:tr>
      <w:tr w:rsidR="00660BC6" w14:paraId="6CBED490" w14:textId="77777777" w:rsidTr="009421EA">
        <w:tc>
          <w:tcPr>
            <w:tcW w:w="828" w:type="dxa"/>
            <w:tcBorders>
              <w:top w:val="single" w:sz="4" w:space="0" w:color="auto"/>
              <w:left w:val="single" w:sz="4" w:space="0" w:color="auto"/>
              <w:bottom w:val="single" w:sz="4" w:space="0" w:color="auto"/>
              <w:right w:val="single" w:sz="4" w:space="0" w:color="auto"/>
            </w:tcBorders>
          </w:tcPr>
          <w:p w14:paraId="2D823E80" w14:textId="643566F2" w:rsidR="00660BC6" w:rsidRDefault="00660BC6" w:rsidP="009421EA">
            <w:r>
              <w:t>119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638E540" w14:textId="77777777" w:rsidR="00660BC6" w:rsidRDefault="00660BC6" w:rsidP="009421EA">
            <w:pPr>
              <w:rPr>
                <w:rFonts w:cs="Arial"/>
                <w:color w:val="000000"/>
                <w:sz w:val="20"/>
                <w:szCs w:val="20"/>
              </w:rPr>
            </w:pPr>
            <w:r>
              <w:rPr>
                <w:rFonts w:cs="Arial"/>
                <w:color w:val="000000"/>
                <w:sz w:val="20"/>
                <w:szCs w:val="20"/>
              </w:rPr>
              <w:t>Jack Longton and Karen Lilian Searle</w:t>
            </w:r>
          </w:p>
          <w:p w14:paraId="6435B126" w14:textId="77777777" w:rsidR="00247B52" w:rsidRDefault="00247B52" w:rsidP="009421EA">
            <w:r>
              <w:t>#180 (f)</w:t>
            </w:r>
          </w:p>
          <w:p w14:paraId="0494CA4B" w14:textId="77777777" w:rsidR="005B3297" w:rsidRDefault="005B3297" w:rsidP="009421EA">
            <w:r>
              <w:t>#193 (f)</w:t>
            </w:r>
          </w:p>
          <w:p w14:paraId="0626E0B3" w14:textId="77777777" w:rsidR="000A4218" w:rsidRDefault="000A4218" w:rsidP="009421EA">
            <w:r>
              <w:t>#202 (f)</w:t>
            </w:r>
          </w:p>
          <w:p w14:paraId="722DD060" w14:textId="77777777" w:rsidR="00726AAD" w:rsidRDefault="00726AAD" w:rsidP="009421EA">
            <w:r>
              <w:t>#203 (f)</w:t>
            </w:r>
          </w:p>
          <w:p w14:paraId="3B9FCBD6" w14:textId="77777777" w:rsidR="006F3B79" w:rsidRDefault="006F3B79" w:rsidP="009421EA">
            <w:r>
              <w:t>#234 (f)</w:t>
            </w:r>
          </w:p>
          <w:p w14:paraId="1373101F" w14:textId="7C5BAAE1"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0442D554" w14:textId="026CEBF4" w:rsidR="00660BC6" w:rsidRDefault="00F8264D" w:rsidP="009421EA">
            <w:hyperlink r:id="rId127" w:history="1">
              <w:r w:rsidR="00660BC6" w:rsidRPr="00296C0D">
                <w:rPr>
                  <w:rStyle w:val="Hyperlink"/>
                </w:rPr>
                <w:t>jack@tiqvah.co.nz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73DFD36C" w14:textId="594EB287" w:rsidR="00660BC6" w:rsidRDefault="00660BC6" w:rsidP="009421EA">
            <w:r w:rsidRPr="00E10337">
              <w:t xml:space="preserve">Retain Rural zoning on Domain Road Vineyard - if approval is granted the minimum allotment size should be increased to 3000m2 and any housing be prohibited on the northern slope (Templars Hill) and setback from Domain Road increased to 20m; make provision for public open space reserve on Bannockburn Road (opposite Black Rabbit); reduce eastern boundary of residential zone and establish a building line restriction to prevent visibility from Bannockburn </w:t>
            </w:r>
            <w:r w:rsidR="00995135" w:rsidRPr="00E10337">
              <w:t>Inlet; extend</w:t>
            </w:r>
            <w:r w:rsidRPr="00E10337">
              <w:t xml:space="preserve"> the southern boundary of the residential footprint over Schoolhouse Road to allow for residential in folds but not on ridges in new area.</w:t>
            </w:r>
          </w:p>
        </w:tc>
      </w:tr>
      <w:tr w:rsidR="00660BC6" w14:paraId="4C7A9ADD" w14:textId="77777777" w:rsidTr="009421EA">
        <w:tc>
          <w:tcPr>
            <w:tcW w:w="828" w:type="dxa"/>
            <w:tcBorders>
              <w:top w:val="single" w:sz="4" w:space="0" w:color="auto"/>
              <w:left w:val="single" w:sz="4" w:space="0" w:color="auto"/>
              <w:bottom w:val="single" w:sz="4" w:space="0" w:color="auto"/>
              <w:right w:val="single" w:sz="4" w:space="0" w:color="auto"/>
            </w:tcBorders>
          </w:tcPr>
          <w:p w14:paraId="58C7F5E0" w14:textId="0F44C9B2" w:rsidR="00660BC6" w:rsidRDefault="00660BC6" w:rsidP="009421EA">
            <w:r>
              <w:t>120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D0D553B" w14:textId="77777777" w:rsidR="00660BC6" w:rsidRDefault="00660BC6" w:rsidP="009421EA">
            <w:pPr>
              <w:rPr>
                <w:rFonts w:cs="Arial"/>
                <w:color w:val="000000"/>
                <w:sz w:val="20"/>
                <w:szCs w:val="20"/>
              </w:rPr>
            </w:pPr>
            <w:r>
              <w:rPr>
                <w:rFonts w:cs="Arial"/>
                <w:color w:val="000000"/>
                <w:sz w:val="20"/>
                <w:szCs w:val="20"/>
              </w:rPr>
              <w:t>Robyn Jane Fluksova and Jindrich Fluksa</w:t>
            </w:r>
          </w:p>
          <w:p w14:paraId="76A6A017" w14:textId="77777777" w:rsidR="00247B52" w:rsidRDefault="00247B52" w:rsidP="009421EA">
            <w:r>
              <w:t>#180 (f)</w:t>
            </w:r>
          </w:p>
          <w:p w14:paraId="08B0F293" w14:textId="77777777" w:rsidR="005B3297" w:rsidRDefault="005B3297" w:rsidP="009421EA">
            <w:r>
              <w:t>#193 (f)</w:t>
            </w:r>
          </w:p>
          <w:p w14:paraId="20F6147B" w14:textId="77777777" w:rsidR="000A4218" w:rsidRDefault="000A4218" w:rsidP="009421EA">
            <w:r>
              <w:t>#202 (f)</w:t>
            </w:r>
          </w:p>
          <w:p w14:paraId="00D41B1C" w14:textId="77777777" w:rsidR="00ED4FB7" w:rsidRDefault="00ED4FB7" w:rsidP="009421EA">
            <w:r>
              <w:t>#203 (f)</w:t>
            </w:r>
          </w:p>
          <w:p w14:paraId="0E022494" w14:textId="77777777" w:rsidR="006F3B79" w:rsidRDefault="006F3B79" w:rsidP="009421EA">
            <w:r>
              <w:t>#234 (f)</w:t>
            </w:r>
          </w:p>
          <w:p w14:paraId="6FED7BBD" w14:textId="0341F911"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429F4283" w14:textId="5FD0ECA5" w:rsidR="00660BC6" w:rsidRDefault="00F8264D" w:rsidP="009421EA">
            <w:hyperlink r:id="rId128" w:history="1">
              <w:r w:rsidR="00660BC6" w:rsidRPr="00296C0D">
                <w:rPr>
                  <w:rStyle w:val="Hyperlink"/>
                </w:rPr>
                <w:t>jrfluksa@yahoo.co.nz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05955215" w14:textId="22CA569B" w:rsidR="00660BC6" w:rsidRDefault="00660BC6" w:rsidP="009421EA">
            <w:r w:rsidRPr="00E10337">
              <w:t xml:space="preserve">Retain Rural zoning on Domain Road Vineyard - if approval is granted the minimum allotment size should be increased to 3000m2 and any housing be prohibited on the northern slope (Templars Hill) and setback from Domain Road increased to 20m; make provision for public open space reserve on Bannockburn Road (opposite Black Rabbit); reduce eastern boundary of residential zone and establish a building line restriction to prevent visibility from Bannockburn </w:t>
            </w:r>
            <w:r w:rsidR="00995135" w:rsidRPr="00E10337">
              <w:t>Inlet; extend</w:t>
            </w:r>
            <w:r w:rsidRPr="00E10337">
              <w:t xml:space="preserve"> the southern boundary of the residential footprint over Schoolhouse Road to allow for residential in folds but not on ridges in new area.</w:t>
            </w:r>
          </w:p>
        </w:tc>
      </w:tr>
      <w:tr w:rsidR="00660BC6" w14:paraId="5616095E" w14:textId="77777777" w:rsidTr="009421EA">
        <w:tc>
          <w:tcPr>
            <w:tcW w:w="828" w:type="dxa"/>
            <w:tcBorders>
              <w:top w:val="single" w:sz="4" w:space="0" w:color="auto"/>
              <w:left w:val="single" w:sz="4" w:space="0" w:color="auto"/>
              <w:bottom w:val="single" w:sz="4" w:space="0" w:color="auto"/>
              <w:right w:val="single" w:sz="4" w:space="0" w:color="auto"/>
            </w:tcBorders>
          </w:tcPr>
          <w:p w14:paraId="00F331CB" w14:textId="5A05D5D7" w:rsidR="00660BC6" w:rsidRDefault="00660BC6" w:rsidP="009421EA">
            <w:r>
              <w:t>121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A498539" w14:textId="77777777" w:rsidR="00660BC6" w:rsidRDefault="00660BC6" w:rsidP="009421EA">
            <w:pPr>
              <w:rPr>
                <w:rFonts w:cs="Arial"/>
                <w:color w:val="000000"/>
                <w:sz w:val="20"/>
                <w:szCs w:val="20"/>
              </w:rPr>
            </w:pPr>
            <w:r>
              <w:rPr>
                <w:rFonts w:cs="Arial"/>
                <w:color w:val="000000"/>
                <w:sz w:val="20"/>
                <w:szCs w:val="20"/>
              </w:rPr>
              <w:t>Gary Anderson</w:t>
            </w:r>
          </w:p>
          <w:p w14:paraId="376C85DD" w14:textId="77777777" w:rsidR="00AC221C" w:rsidRDefault="00AC221C" w:rsidP="009421EA">
            <w:r>
              <w:t>#179 (f)</w:t>
            </w:r>
          </w:p>
          <w:p w14:paraId="1693E2B6" w14:textId="595830B2"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5C268F0B" w14:textId="08C99198" w:rsidR="00660BC6" w:rsidRDefault="00F8264D" w:rsidP="009421EA">
            <w:hyperlink r:id="rId129" w:history="1">
              <w:r w:rsidR="00660BC6" w:rsidRPr="00296C0D">
                <w:rPr>
                  <w:rStyle w:val="Hyperlink"/>
                </w:rPr>
                <w:t>gary@garyanderson.co.nz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07D6CA28" w14:textId="68222B7C" w:rsidR="00660BC6" w:rsidRDefault="00660BC6" w:rsidP="009421EA">
            <w:r w:rsidRPr="00E10337">
              <w:t xml:space="preserve">Remove </w:t>
            </w:r>
            <w:r w:rsidR="00374A2A" w:rsidRPr="00E10337">
              <w:t>LRZ allowing</w:t>
            </w:r>
            <w:r w:rsidRPr="00E10337">
              <w:t xml:space="preserve"> for a minimum allotment size of 500m2 on Lots 2-3 DP 325235 north of State Highway 8B, Cromwell; an amendment to allow a minimum allotment of 1500m2 would be </w:t>
            </w:r>
            <w:r w:rsidRPr="00E10337">
              <w:lastRenderedPageBreak/>
              <w:t xml:space="preserve">more appropriate next to a 4000m2 minimum allotment zone (former RRA (6)) </w:t>
            </w:r>
          </w:p>
        </w:tc>
      </w:tr>
      <w:tr w:rsidR="00660BC6" w14:paraId="3920D624" w14:textId="77777777" w:rsidTr="009421EA">
        <w:tc>
          <w:tcPr>
            <w:tcW w:w="828" w:type="dxa"/>
            <w:tcBorders>
              <w:top w:val="single" w:sz="4" w:space="0" w:color="auto"/>
              <w:left w:val="single" w:sz="4" w:space="0" w:color="auto"/>
              <w:bottom w:val="single" w:sz="4" w:space="0" w:color="auto"/>
              <w:right w:val="single" w:sz="4" w:space="0" w:color="auto"/>
            </w:tcBorders>
          </w:tcPr>
          <w:p w14:paraId="369DF93B" w14:textId="0C8901D5" w:rsidR="00660BC6" w:rsidRDefault="00660BC6" w:rsidP="009421EA">
            <w:r>
              <w:lastRenderedPageBreak/>
              <w:t>122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20A04A7" w14:textId="77777777" w:rsidR="00660BC6" w:rsidRDefault="00660BC6" w:rsidP="009421EA">
            <w:pPr>
              <w:rPr>
                <w:rFonts w:cs="Arial"/>
                <w:color w:val="000000"/>
                <w:sz w:val="20"/>
                <w:szCs w:val="20"/>
              </w:rPr>
            </w:pPr>
            <w:r>
              <w:rPr>
                <w:rFonts w:cs="Arial"/>
                <w:color w:val="000000"/>
                <w:sz w:val="20"/>
                <w:szCs w:val="20"/>
              </w:rPr>
              <w:t>Aimee Cornforth</w:t>
            </w:r>
          </w:p>
          <w:p w14:paraId="6B57BEA4" w14:textId="77777777" w:rsidR="00D82151" w:rsidRDefault="00D82151" w:rsidP="009421EA">
            <w:r>
              <w:t>#220 (f)</w:t>
            </w:r>
          </w:p>
          <w:p w14:paraId="5DE197AF" w14:textId="77777777" w:rsidR="007C5E1D" w:rsidRDefault="007C5E1D" w:rsidP="009421EA">
            <w:r>
              <w:t>#246 (f)</w:t>
            </w:r>
          </w:p>
          <w:p w14:paraId="267234C4" w14:textId="3284F5AF"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0236165B" w14:textId="1D87AC66" w:rsidR="00660BC6" w:rsidRDefault="00F8264D" w:rsidP="009421EA">
            <w:hyperlink r:id="rId130" w:history="1">
              <w:r w:rsidR="00660BC6" w:rsidRPr="00296C0D">
                <w:rPr>
                  <w:rStyle w:val="Hyperlink"/>
                </w:rPr>
                <w:t>aimeecornforth80@gmail.com</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4E6FFBEF" w14:textId="1993D192" w:rsidR="00660BC6" w:rsidRDefault="00660BC6" w:rsidP="009421EA">
            <w:r w:rsidRPr="00E10337">
              <w:t>Decline zoning of Freeway Orchard to M</w:t>
            </w:r>
            <w:r w:rsidR="00995135">
              <w:t>R</w:t>
            </w:r>
            <w:r w:rsidRPr="00E10337">
              <w:t>Z; re-zone L</w:t>
            </w:r>
            <w:r w:rsidR="00995135">
              <w:t>R</w:t>
            </w:r>
            <w:r w:rsidRPr="00E10337">
              <w:t xml:space="preserve">Z </w:t>
            </w:r>
          </w:p>
        </w:tc>
      </w:tr>
      <w:tr w:rsidR="00660BC6" w14:paraId="316406C9" w14:textId="77777777" w:rsidTr="009421EA">
        <w:tc>
          <w:tcPr>
            <w:tcW w:w="828" w:type="dxa"/>
            <w:tcBorders>
              <w:top w:val="single" w:sz="4" w:space="0" w:color="auto"/>
              <w:left w:val="single" w:sz="4" w:space="0" w:color="auto"/>
              <w:bottom w:val="single" w:sz="4" w:space="0" w:color="auto"/>
              <w:right w:val="single" w:sz="4" w:space="0" w:color="auto"/>
            </w:tcBorders>
          </w:tcPr>
          <w:p w14:paraId="71A80965" w14:textId="31902CF9" w:rsidR="00660BC6" w:rsidRDefault="00660BC6" w:rsidP="009421EA">
            <w:r>
              <w:t>123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BC40682" w14:textId="02812BEF" w:rsidR="00660BC6" w:rsidRDefault="00660BC6" w:rsidP="009421EA">
            <w:r>
              <w:rPr>
                <w:rFonts w:cs="Arial"/>
                <w:color w:val="000000"/>
                <w:sz w:val="20"/>
                <w:szCs w:val="20"/>
              </w:rPr>
              <w:t>Lowburn Viticulture Ltd</w:t>
            </w:r>
          </w:p>
        </w:tc>
        <w:tc>
          <w:tcPr>
            <w:tcW w:w="4549" w:type="dxa"/>
            <w:tcBorders>
              <w:top w:val="single" w:sz="4" w:space="0" w:color="auto"/>
              <w:left w:val="single" w:sz="4" w:space="0" w:color="auto"/>
              <w:bottom w:val="single" w:sz="4" w:space="0" w:color="auto"/>
              <w:right w:val="single" w:sz="4" w:space="0" w:color="auto"/>
            </w:tcBorders>
          </w:tcPr>
          <w:p w14:paraId="21BCDC70" w14:textId="056826A7" w:rsidR="00660BC6" w:rsidRDefault="00F8264D" w:rsidP="009421EA">
            <w:hyperlink r:id="rId131" w:history="1">
              <w:r w:rsidR="00660BC6" w:rsidRPr="00296C0D">
                <w:rPr>
                  <w:rStyle w:val="Hyperlink"/>
                </w:rPr>
                <w:t>jake@jakewoodward.co.nz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3E71DE25" w14:textId="336EF8E5" w:rsidR="00660BC6" w:rsidRDefault="00660BC6" w:rsidP="009421EA">
            <w:r w:rsidRPr="00E10337">
              <w:t>Re-zone Section 27 Block V Cromwell Survey District (OT 353/37) as LLRZ (P2</w:t>
            </w:r>
            <w:r w:rsidR="00374A2A" w:rsidRPr="00E10337">
              <w:t>); amend</w:t>
            </w:r>
            <w:r w:rsidRPr="00E10337">
              <w:t xml:space="preserve"> LLRZ - R10 to 500m2/m3; amend re-considered to include a controlled activity pathway for development</w:t>
            </w:r>
          </w:p>
        </w:tc>
      </w:tr>
      <w:tr w:rsidR="00660BC6" w14:paraId="0A3B9847" w14:textId="77777777" w:rsidTr="009421EA">
        <w:tc>
          <w:tcPr>
            <w:tcW w:w="828" w:type="dxa"/>
            <w:tcBorders>
              <w:top w:val="single" w:sz="4" w:space="0" w:color="auto"/>
              <w:left w:val="single" w:sz="4" w:space="0" w:color="auto"/>
              <w:bottom w:val="single" w:sz="4" w:space="0" w:color="auto"/>
              <w:right w:val="single" w:sz="4" w:space="0" w:color="auto"/>
            </w:tcBorders>
          </w:tcPr>
          <w:p w14:paraId="21726BAF" w14:textId="5DF2D7B5" w:rsidR="00660BC6" w:rsidRDefault="00660BC6" w:rsidP="009421EA">
            <w:r>
              <w:t>124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5652296" w14:textId="307F1883" w:rsidR="00660BC6" w:rsidRDefault="00660BC6" w:rsidP="009421EA">
            <w:r>
              <w:rPr>
                <w:rFonts w:cs="Arial"/>
                <w:color w:val="000000"/>
                <w:sz w:val="20"/>
                <w:szCs w:val="20"/>
              </w:rPr>
              <w:t>Cromwell Motorsport Part Trust Ltd</w:t>
            </w:r>
          </w:p>
        </w:tc>
        <w:tc>
          <w:tcPr>
            <w:tcW w:w="4549" w:type="dxa"/>
            <w:tcBorders>
              <w:top w:val="single" w:sz="4" w:space="0" w:color="auto"/>
              <w:left w:val="single" w:sz="4" w:space="0" w:color="auto"/>
              <w:bottom w:val="single" w:sz="4" w:space="0" w:color="auto"/>
              <w:right w:val="single" w:sz="4" w:space="0" w:color="auto"/>
            </w:tcBorders>
          </w:tcPr>
          <w:p w14:paraId="6BB47680" w14:textId="4CCBCDC0" w:rsidR="00660BC6" w:rsidRDefault="00F8264D" w:rsidP="009421EA">
            <w:hyperlink r:id="rId132" w:history="1">
              <w:r w:rsidR="00660BC6" w:rsidRPr="00296C0D">
                <w:rPr>
                  <w:rStyle w:val="Hyperlink"/>
                </w:rPr>
                <w:t>matt@landpro.co.nz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72D90256" w14:textId="29A83115" w:rsidR="00660BC6" w:rsidRDefault="00660BC6" w:rsidP="009421EA">
            <w:r w:rsidRPr="00E10337">
              <w:t xml:space="preserve">Supports PC 19's restricting residential development to within the existing urban areas. </w:t>
            </w:r>
          </w:p>
        </w:tc>
      </w:tr>
      <w:tr w:rsidR="00660BC6" w14:paraId="1D5A15BD" w14:textId="77777777" w:rsidTr="009421EA">
        <w:tc>
          <w:tcPr>
            <w:tcW w:w="828" w:type="dxa"/>
            <w:tcBorders>
              <w:top w:val="single" w:sz="4" w:space="0" w:color="auto"/>
              <w:left w:val="single" w:sz="4" w:space="0" w:color="auto"/>
              <w:bottom w:val="single" w:sz="4" w:space="0" w:color="auto"/>
              <w:right w:val="single" w:sz="4" w:space="0" w:color="auto"/>
            </w:tcBorders>
          </w:tcPr>
          <w:p w14:paraId="55408654" w14:textId="68F1B976" w:rsidR="00660BC6" w:rsidRDefault="00660BC6" w:rsidP="009421EA">
            <w:r>
              <w:t>125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BCB629A" w14:textId="77777777" w:rsidR="00660BC6" w:rsidRDefault="00660BC6" w:rsidP="009421EA">
            <w:pPr>
              <w:rPr>
                <w:rFonts w:cs="Arial"/>
                <w:color w:val="000000"/>
                <w:sz w:val="20"/>
                <w:szCs w:val="20"/>
              </w:rPr>
            </w:pPr>
            <w:r>
              <w:rPr>
                <w:rFonts w:cs="Arial"/>
                <w:color w:val="000000"/>
                <w:sz w:val="20"/>
                <w:szCs w:val="20"/>
              </w:rPr>
              <w:t>Keyrouz Holdings Limited</w:t>
            </w:r>
          </w:p>
          <w:p w14:paraId="063E2563" w14:textId="77777777" w:rsidR="00407095" w:rsidRDefault="00407095" w:rsidP="009421EA">
            <w:pPr>
              <w:rPr>
                <w:rFonts w:cs="Arial"/>
                <w:color w:val="000000"/>
                <w:sz w:val="20"/>
                <w:szCs w:val="20"/>
              </w:rPr>
            </w:pPr>
            <w:r>
              <w:rPr>
                <w:rFonts w:cs="Arial"/>
                <w:color w:val="000000"/>
                <w:sz w:val="20"/>
                <w:szCs w:val="20"/>
              </w:rPr>
              <w:t>#176 (f)</w:t>
            </w:r>
          </w:p>
          <w:p w14:paraId="2B4D9929" w14:textId="05F7E844" w:rsidR="00EA215F" w:rsidRDefault="00EA215F" w:rsidP="009421EA">
            <w:r>
              <w:t>#21</w:t>
            </w:r>
            <w:r>
              <w:t>8</w:t>
            </w:r>
            <w:r>
              <w:t>(f)</w:t>
            </w:r>
          </w:p>
        </w:tc>
        <w:tc>
          <w:tcPr>
            <w:tcW w:w="4549" w:type="dxa"/>
            <w:tcBorders>
              <w:top w:val="single" w:sz="4" w:space="0" w:color="auto"/>
              <w:left w:val="single" w:sz="4" w:space="0" w:color="auto"/>
              <w:bottom w:val="single" w:sz="4" w:space="0" w:color="auto"/>
              <w:right w:val="single" w:sz="4" w:space="0" w:color="auto"/>
            </w:tcBorders>
          </w:tcPr>
          <w:p w14:paraId="51BF5AA3" w14:textId="56561275" w:rsidR="00660BC6" w:rsidRDefault="00F8264D" w:rsidP="009421EA">
            <w:hyperlink r:id="rId133" w:history="1">
              <w:r w:rsidR="00660BC6" w:rsidRPr="00296C0D">
                <w:rPr>
                  <w:rStyle w:val="Hyperlink"/>
                </w:rPr>
                <w:t>matt@landpro.co.nz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4BD74AB6" w14:textId="092B5534" w:rsidR="00660BC6" w:rsidRDefault="009E0DD9" w:rsidP="009421EA">
            <w:r>
              <w:t>Amend to provide for</w:t>
            </w:r>
            <w:r w:rsidR="00660BC6" w:rsidRPr="00E10337">
              <w:t xml:space="preserve"> Business Zoning </w:t>
            </w:r>
            <w:r w:rsidR="000059F2">
              <w:t>on</w:t>
            </w:r>
            <w:r w:rsidR="00BE523F">
              <w:t xml:space="preserve"> </w:t>
            </w:r>
            <w:r w:rsidR="006A7828">
              <w:t xml:space="preserve">Section 123 Block III Cromwell Survey District and Part Section 117 Block III Cromwell Survey District </w:t>
            </w:r>
            <w:r w:rsidR="00E9134D">
              <w:t>on the corner of Barry Avenue and State Highway 8B</w:t>
            </w:r>
            <w:r w:rsidR="00250E1D">
              <w:t xml:space="preserve">, Section 124 Block III Cromwell Survey District </w:t>
            </w:r>
            <w:r w:rsidR="00A12050">
              <w:t>and Section 122 Block III Cromwell Survey District</w:t>
            </w:r>
            <w:r w:rsidR="000059F2">
              <w:t xml:space="preserve"> (‘The Gate’)</w:t>
            </w:r>
          </w:p>
        </w:tc>
      </w:tr>
      <w:tr w:rsidR="00660BC6" w14:paraId="561AB01F" w14:textId="77777777" w:rsidTr="009421EA">
        <w:tc>
          <w:tcPr>
            <w:tcW w:w="828" w:type="dxa"/>
            <w:tcBorders>
              <w:top w:val="single" w:sz="4" w:space="0" w:color="auto"/>
              <w:left w:val="single" w:sz="4" w:space="0" w:color="auto"/>
              <w:bottom w:val="single" w:sz="4" w:space="0" w:color="auto"/>
              <w:right w:val="single" w:sz="4" w:space="0" w:color="auto"/>
            </w:tcBorders>
          </w:tcPr>
          <w:p w14:paraId="45280AE5" w14:textId="296F621E" w:rsidR="00660BC6" w:rsidRDefault="00660BC6" w:rsidP="009421EA">
            <w:r>
              <w:t>126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400C389" w14:textId="168EA415" w:rsidR="00660BC6" w:rsidRDefault="00660BC6" w:rsidP="009421EA">
            <w:r>
              <w:rPr>
                <w:rFonts w:cs="Arial"/>
                <w:color w:val="000000"/>
                <w:sz w:val="20"/>
                <w:szCs w:val="20"/>
              </w:rPr>
              <w:t>Christine and James Page and MB and RA Cromwell Ltd</w:t>
            </w:r>
          </w:p>
        </w:tc>
        <w:tc>
          <w:tcPr>
            <w:tcW w:w="4549" w:type="dxa"/>
            <w:tcBorders>
              <w:top w:val="single" w:sz="4" w:space="0" w:color="auto"/>
              <w:left w:val="single" w:sz="4" w:space="0" w:color="auto"/>
              <w:bottom w:val="single" w:sz="4" w:space="0" w:color="auto"/>
              <w:right w:val="single" w:sz="4" w:space="0" w:color="auto"/>
            </w:tcBorders>
          </w:tcPr>
          <w:p w14:paraId="03EC1519" w14:textId="1DEEC107" w:rsidR="00660BC6" w:rsidRDefault="00F8264D" w:rsidP="009421EA">
            <w:hyperlink r:id="rId134" w:history="1">
              <w:r w:rsidR="00660BC6" w:rsidRPr="00296C0D">
                <w:rPr>
                  <w:rStyle w:val="Hyperlink"/>
                </w:rPr>
                <w:t>matt@landpro.co.nz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54979422" w14:textId="313425CA" w:rsidR="00660BC6" w:rsidRDefault="00660BC6" w:rsidP="009421EA">
            <w:r w:rsidRPr="00E10337">
              <w:t xml:space="preserve">Amend Plan Change 19 to include the future LLRZ on Young Lane on Part Lot 1 DP </w:t>
            </w:r>
            <w:r w:rsidR="00374A2A" w:rsidRPr="00E10337">
              <w:t>6384, in</w:t>
            </w:r>
            <w:r w:rsidRPr="00E10337">
              <w:t xml:space="preserve"> current zone change</w:t>
            </w:r>
          </w:p>
        </w:tc>
      </w:tr>
      <w:tr w:rsidR="00660BC6" w14:paraId="0FD570F3" w14:textId="77777777" w:rsidTr="009421EA">
        <w:tc>
          <w:tcPr>
            <w:tcW w:w="828" w:type="dxa"/>
            <w:tcBorders>
              <w:top w:val="single" w:sz="4" w:space="0" w:color="auto"/>
              <w:left w:val="single" w:sz="4" w:space="0" w:color="auto"/>
              <w:bottom w:val="single" w:sz="4" w:space="0" w:color="auto"/>
              <w:right w:val="single" w:sz="4" w:space="0" w:color="auto"/>
            </w:tcBorders>
          </w:tcPr>
          <w:p w14:paraId="4FC8C208" w14:textId="7E4A0CD8" w:rsidR="00660BC6" w:rsidRDefault="00660BC6" w:rsidP="009421EA">
            <w:r>
              <w:t>127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5DE617E" w14:textId="77777777" w:rsidR="00660BC6" w:rsidRDefault="00660BC6" w:rsidP="009421EA">
            <w:pPr>
              <w:rPr>
                <w:rFonts w:cs="Arial"/>
                <w:color w:val="000000"/>
                <w:sz w:val="20"/>
                <w:szCs w:val="20"/>
              </w:rPr>
            </w:pPr>
            <w:r>
              <w:rPr>
                <w:rFonts w:cs="Arial"/>
                <w:color w:val="000000"/>
                <w:sz w:val="20"/>
                <w:szCs w:val="20"/>
              </w:rPr>
              <w:t>Harold Kruse Davidson</w:t>
            </w:r>
          </w:p>
          <w:p w14:paraId="4A7DC769" w14:textId="77777777" w:rsidR="0000763C" w:rsidRDefault="0000763C" w:rsidP="009421EA">
            <w:pPr>
              <w:rPr>
                <w:rFonts w:cs="Arial"/>
                <w:color w:val="000000"/>
                <w:sz w:val="20"/>
                <w:szCs w:val="20"/>
              </w:rPr>
            </w:pPr>
            <w:r>
              <w:rPr>
                <w:rFonts w:cs="Arial"/>
                <w:color w:val="000000"/>
                <w:sz w:val="20"/>
                <w:szCs w:val="20"/>
              </w:rPr>
              <w:t>#174 (f)</w:t>
            </w:r>
          </w:p>
          <w:p w14:paraId="5E642A1E" w14:textId="77777777" w:rsidR="00247B52" w:rsidRDefault="00247B52" w:rsidP="009421EA">
            <w:r>
              <w:t>#180 (f)</w:t>
            </w:r>
          </w:p>
          <w:p w14:paraId="35CA9C74" w14:textId="77777777" w:rsidR="00464A83" w:rsidRDefault="00464A83" w:rsidP="009421EA">
            <w:r>
              <w:t>#19</w:t>
            </w:r>
            <w:r>
              <w:t>7</w:t>
            </w:r>
            <w:r>
              <w:t xml:space="preserve"> (f)</w:t>
            </w:r>
          </w:p>
          <w:p w14:paraId="175DA6A3" w14:textId="77777777" w:rsidR="00726AAD" w:rsidRDefault="00726AAD" w:rsidP="009421EA">
            <w:r>
              <w:t>#203 (f)</w:t>
            </w:r>
          </w:p>
          <w:p w14:paraId="3DF5F8FB" w14:textId="77777777" w:rsidR="006F3B79" w:rsidRDefault="006F3B79" w:rsidP="009421EA">
            <w:r>
              <w:t>#234 (f)</w:t>
            </w:r>
          </w:p>
          <w:p w14:paraId="58E371F2" w14:textId="205D8728"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16638BDE" w14:textId="17616666" w:rsidR="00660BC6" w:rsidRDefault="00F8264D" w:rsidP="009421EA">
            <w:hyperlink r:id="rId135" w:history="1">
              <w:r w:rsidR="00660BC6" w:rsidRPr="00296C0D">
                <w:rPr>
                  <w:rStyle w:val="Hyperlink"/>
                </w:rPr>
                <w:t>matt@landpro.co.nz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092C9ED1" w14:textId="45EAD583" w:rsidR="00660BC6" w:rsidRDefault="00660BC6" w:rsidP="009421EA">
            <w:r w:rsidRPr="00E10337">
              <w:t>Amend Plan Change 19 to extend LLRZ in Bannockburn to include Lot 5 DP 414299 and Part Lot 3 DP 414299</w:t>
            </w:r>
          </w:p>
        </w:tc>
      </w:tr>
      <w:tr w:rsidR="00660BC6" w14:paraId="55615E70" w14:textId="77777777" w:rsidTr="009421EA">
        <w:tc>
          <w:tcPr>
            <w:tcW w:w="828" w:type="dxa"/>
            <w:tcBorders>
              <w:top w:val="single" w:sz="4" w:space="0" w:color="auto"/>
              <w:left w:val="single" w:sz="4" w:space="0" w:color="auto"/>
              <w:bottom w:val="single" w:sz="4" w:space="0" w:color="auto"/>
              <w:right w:val="single" w:sz="4" w:space="0" w:color="auto"/>
            </w:tcBorders>
          </w:tcPr>
          <w:p w14:paraId="1F8437F3" w14:textId="19C0BFB6" w:rsidR="00660BC6" w:rsidRDefault="00660BC6" w:rsidP="009421EA">
            <w:r>
              <w:lastRenderedPageBreak/>
              <w:t>128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C6C0E33" w14:textId="77777777" w:rsidR="00660BC6" w:rsidRDefault="00660BC6" w:rsidP="009421EA">
            <w:pPr>
              <w:rPr>
                <w:rFonts w:cs="Arial"/>
                <w:color w:val="000000"/>
                <w:sz w:val="20"/>
                <w:szCs w:val="20"/>
              </w:rPr>
            </w:pPr>
            <w:r>
              <w:rPr>
                <w:rFonts w:cs="Arial"/>
                <w:color w:val="000000"/>
                <w:sz w:val="20"/>
                <w:szCs w:val="20"/>
              </w:rPr>
              <w:t>Transpower New Zealand Ltd</w:t>
            </w:r>
          </w:p>
          <w:p w14:paraId="0A5AD686" w14:textId="286969CF" w:rsidR="00EC024F" w:rsidRDefault="00EC024F" w:rsidP="009421EA">
            <w:r>
              <w:t>#241 (f)</w:t>
            </w:r>
          </w:p>
        </w:tc>
        <w:tc>
          <w:tcPr>
            <w:tcW w:w="4549" w:type="dxa"/>
            <w:tcBorders>
              <w:top w:val="single" w:sz="4" w:space="0" w:color="auto"/>
              <w:left w:val="single" w:sz="4" w:space="0" w:color="auto"/>
              <w:bottom w:val="single" w:sz="4" w:space="0" w:color="auto"/>
              <w:right w:val="single" w:sz="4" w:space="0" w:color="auto"/>
            </w:tcBorders>
          </w:tcPr>
          <w:p w14:paraId="42294257" w14:textId="754A0395" w:rsidR="00660BC6" w:rsidRDefault="00F8264D" w:rsidP="009421EA">
            <w:hyperlink r:id="rId136" w:history="1">
              <w:r w:rsidR="00660BC6" w:rsidRPr="00296C0D">
                <w:rPr>
                  <w:rStyle w:val="Hyperlink"/>
                </w:rPr>
                <w:t>environment.policy@transpower.co.nz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1EA5B018" w14:textId="18741C3B" w:rsidR="00660BC6" w:rsidRDefault="00660BC6" w:rsidP="009421EA">
            <w:r w:rsidRPr="00E10337">
              <w:t xml:space="preserve">Ensure there is no adverse effect on the national grid; Amend the new residential chapter to include </w:t>
            </w:r>
            <w:r w:rsidR="00995135" w:rsidRPr="00E10337">
              <w:t>reference</w:t>
            </w:r>
            <w:r w:rsidRPr="00E10337">
              <w:t xml:space="preserve"> to sections 12, 13 and </w:t>
            </w:r>
            <w:r w:rsidR="00374A2A" w:rsidRPr="00E10337">
              <w:t>16; undertake</w:t>
            </w:r>
            <w:r w:rsidRPr="00E10337">
              <w:t xml:space="preserve"> further analysis on 147 &amp; 149 Dunstan Road in the context of the NPSET; </w:t>
            </w:r>
          </w:p>
        </w:tc>
      </w:tr>
      <w:tr w:rsidR="00660BC6" w14:paraId="2B1ED78A" w14:textId="77777777" w:rsidTr="009421EA">
        <w:tc>
          <w:tcPr>
            <w:tcW w:w="828" w:type="dxa"/>
            <w:tcBorders>
              <w:top w:val="single" w:sz="4" w:space="0" w:color="auto"/>
              <w:left w:val="single" w:sz="4" w:space="0" w:color="auto"/>
              <w:bottom w:val="single" w:sz="4" w:space="0" w:color="auto"/>
              <w:right w:val="single" w:sz="4" w:space="0" w:color="auto"/>
            </w:tcBorders>
          </w:tcPr>
          <w:p w14:paraId="2B2F507C" w14:textId="1C062220" w:rsidR="00660BC6" w:rsidRDefault="00660BC6" w:rsidP="009421EA">
            <w:r>
              <w:t>129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9F06323" w14:textId="77777777" w:rsidR="00660BC6" w:rsidRDefault="00660BC6" w:rsidP="009421EA">
            <w:pPr>
              <w:rPr>
                <w:rFonts w:cs="Arial"/>
                <w:color w:val="000000"/>
                <w:sz w:val="20"/>
                <w:szCs w:val="20"/>
              </w:rPr>
            </w:pPr>
            <w:r>
              <w:rPr>
                <w:rFonts w:cs="Arial"/>
                <w:color w:val="000000"/>
                <w:sz w:val="20"/>
                <w:szCs w:val="20"/>
              </w:rPr>
              <w:t>John and Barbara Walker</w:t>
            </w:r>
          </w:p>
          <w:p w14:paraId="05DF0421" w14:textId="77777777" w:rsidR="00407095" w:rsidRDefault="00407095" w:rsidP="009421EA">
            <w:r>
              <w:t>#177 (f)</w:t>
            </w:r>
          </w:p>
          <w:p w14:paraId="6D0B3953" w14:textId="77777777" w:rsidR="000F6443" w:rsidRDefault="000F6443" w:rsidP="009421EA">
            <w:r>
              <w:t>#</w:t>
            </w:r>
            <w:r>
              <w:t>201</w:t>
            </w:r>
            <w:r>
              <w:t xml:space="preserve"> (f)</w:t>
            </w:r>
          </w:p>
          <w:p w14:paraId="0B57B3E0" w14:textId="77777777" w:rsidR="00D82151" w:rsidRDefault="00D82151" w:rsidP="009421EA">
            <w:r>
              <w:t>#220 (f)</w:t>
            </w:r>
          </w:p>
          <w:p w14:paraId="1370C0BD" w14:textId="3E9C4DCD"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666E6893" w14:textId="3B53FA55" w:rsidR="00660BC6" w:rsidRDefault="00F8264D" w:rsidP="009421EA">
            <w:hyperlink r:id="rId137" w:history="1">
              <w:r w:rsidR="00660BC6" w:rsidRPr="00296C0D">
                <w:rPr>
                  <w:rStyle w:val="Hyperlink"/>
                </w:rPr>
                <w:t>jbwalker@xtra.co.nz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184F0927" w14:textId="777DBD40" w:rsidR="00660BC6" w:rsidRDefault="00660BC6" w:rsidP="009421EA">
            <w:r w:rsidRPr="00E10337">
              <w:t>Remove Medium Density Zoning from PC 19</w:t>
            </w:r>
          </w:p>
        </w:tc>
      </w:tr>
      <w:tr w:rsidR="00660BC6" w14:paraId="24025527" w14:textId="77777777" w:rsidTr="009421EA">
        <w:tc>
          <w:tcPr>
            <w:tcW w:w="828" w:type="dxa"/>
            <w:tcBorders>
              <w:top w:val="single" w:sz="4" w:space="0" w:color="auto"/>
              <w:left w:val="single" w:sz="4" w:space="0" w:color="auto"/>
              <w:bottom w:val="single" w:sz="4" w:space="0" w:color="auto"/>
              <w:right w:val="single" w:sz="4" w:space="0" w:color="auto"/>
            </w:tcBorders>
          </w:tcPr>
          <w:p w14:paraId="23BF57AF" w14:textId="1CB09AAB" w:rsidR="00660BC6" w:rsidRDefault="00660BC6" w:rsidP="009421EA">
            <w:r>
              <w:t>130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93F8FB7" w14:textId="1F28FA8C" w:rsidR="00660BC6" w:rsidRDefault="00660BC6" w:rsidP="009421EA">
            <w:r>
              <w:rPr>
                <w:rFonts w:cs="Arial"/>
                <w:color w:val="000000"/>
                <w:sz w:val="20"/>
                <w:szCs w:val="20"/>
              </w:rPr>
              <w:t>Aidan and Philippa Helm</w:t>
            </w:r>
          </w:p>
        </w:tc>
        <w:tc>
          <w:tcPr>
            <w:tcW w:w="4549" w:type="dxa"/>
            <w:tcBorders>
              <w:top w:val="single" w:sz="4" w:space="0" w:color="auto"/>
              <w:left w:val="single" w:sz="4" w:space="0" w:color="auto"/>
              <w:bottom w:val="single" w:sz="4" w:space="0" w:color="auto"/>
              <w:right w:val="single" w:sz="4" w:space="0" w:color="auto"/>
            </w:tcBorders>
          </w:tcPr>
          <w:p w14:paraId="25A94EFE" w14:textId="0C421F38" w:rsidR="00660BC6" w:rsidRDefault="00F8264D" w:rsidP="009421EA">
            <w:hyperlink r:id="rId138" w:history="1">
              <w:r w:rsidR="00660BC6" w:rsidRPr="00296C0D">
                <w:rPr>
                  <w:rStyle w:val="Hyperlink"/>
                </w:rPr>
                <w:t>piphelm@gmail.com</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7B5C6E59" w14:textId="11BC08F4" w:rsidR="00660BC6" w:rsidRDefault="00660BC6" w:rsidP="009421EA">
            <w:r w:rsidRPr="00E10337">
              <w:t xml:space="preserve">Amend to provide for an extension of the LLRZ on the lower portion of Lot 3 DP 399742 is located at 129 Gilligans Gully Road that </w:t>
            </w:r>
            <w:r w:rsidR="00995135" w:rsidRPr="00E10337">
              <w:t>immediately</w:t>
            </w:r>
            <w:r w:rsidRPr="00E10337">
              <w:t xml:space="preserve"> adjoins 155 Dunstan Road; amend the LLRZ on Dunstan Road to LRZ  </w:t>
            </w:r>
          </w:p>
        </w:tc>
      </w:tr>
      <w:tr w:rsidR="00660BC6" w14:paraId="450128D1" w14:textId="77777777" w:rsidTr="009421EA">
        <w:tc>
          <w:tcPr>
            <w:tcW w:w="828" w:type="dxa"/>
            <w:tcBorders>
              <w:top w:val="single" w:sz="4" w:space="0" w:color="auto"/>
              <w:left w:val="single" w:sz="4" w:space="0" w:color="auto"/>
              <w:bottom w:val="single" w:sz="4" w:space="0" w:color="auto"/>
              <w:right w:val="single" w:sz="4" w:space="0" w:color="auto"/>
            </w:tcBorders>
          </w:tcPr>
          <w:p w14:paraId="01D652D9" w14:textId="773873BB" w:rsidR="00660BC6" w:rsidRDefault="00660BC6" w:rsidP="009421EA">
            <w:r>
              <w:t>131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0CC90CB" w14:textId="77777777" w:rsidR="00660BC6" w:rsidRDefault="00660BC6" w:rsidP="009421EA">
            <w:pPr>
              <w:rPr>
                <w:rFonts w:cs="Arial"/>
                <w:color w:val="000000"/>
                <w:sz w:val="20"/>
                <w:szCs w:val="20"/>
              </w:rPr>
            </w:pPr>
            <w:r>
              <w:rPr>
                <w:rFonts w:cs="Arial"/>
                <w:color w:val="000000"/>
                <w:sz w:val="20"/>
                <w:szCs w:val="20"/>
              </w:rPr>
              <w:t>Lois D Gill</w:t>
            </w:r>
          </w:p>
          <w:p w14:paraId="36CA6947" w14:textId="77777777" w:rsidR="00AC221C" w:rsidRDefault="00AC221C" w:rsidP="009421EA">
            <w:r>
              <w:t>#179 (f)</w:t>
            </w:r>
          </w:p>
          <w:p w14:paraId="66494953" w14:textId="77777777" w:rsidR="00A64CCE" w:rsidRDefault="00A64CCE" w:rsidP="009421EA">
            <w:r>
              <w:t>#212 (f)</w:t>
            </w:r>
          </w:p>
          <w:p w14:paraId="6F58CE31" w14:textId="77777777" w:rsidR="00EC7739" w:rsidRDefault="00EC7739" w:rsidP="009421EA">
            <w:r>
              <w:t>#226 (f)</w:t>
            </w:r>
          </w:p>
          <w:p w14:paraId="00A32AEA" w14:textId="77777777" w:rsidR="007C5E1D" w:rsidRDefault="007C5E1D" w:rsidP="009421EA">
            <w:r>
              <w:t>#246 (f)</w:t>
            </w:r>
          </w:p>
          <w:p w14:paraId="088986B9" w14:textId="0EB1FFAB" w:rsidR="00407526" w:rsidRDefault="00407526" w:rsidP="009421EA">
            <w:r>
              <w:t>#247 (f)</w:t>
            </w:r>
          </w:p>
        </w:tc>
        <w:tc>
          <w:tcPr>
            <w:tcW w:w="4549" w:type="dxa"/>
            <w:tcBorders>
              <w:top w:val="single" w:sz="4" w:space="0" w:color="auto"/>
              <w:left w:val="single" w:sz="4" w:space="0" w:color="auto"/>
              <w:bottom w:val="single" w:sz="4" w:space="0" w:color="auto"/>
              <w:right w:val="single" w:sz="4" w:space="0" w:color="auto"/>
            </w:tcBorders>
          </w:tcPr>
          <w:p w14:paraId="6F0F21FD" w14:textId="510DC56F" w:rsidR="00660BC6" w:rsidRDefault="00F8264D" w:rsidP="009421EA">
            <w:hyperlink r:id="rId139" w:history="1">
              <w:r w:rsidR="00660BC6" w:rsidRPr="00296C0D">
                <w:rPr>
                  <w:rStyle w:val="Hyperlink"/>
                </w:rPr>
                <w:t>loisg@xtra.co.nz</w:t>
              </w:r>
            </w:hyperlink>
            <w:r w:rsidR="00660BC6">
              <w:t xml:space="preserve"> </w:t>
            </w:r>
          </w:p>
        </w:tc>
        <w:tc>
          <w:tcPr>
            <w:tcW w:w="6694" w:type="dxa"/>
            <w:tcBorders>
              <w:top w:val="single" w:sz="4" w:space="0" w:color="auto"/>
              <w:left w:val="single" w:sz="4" w:space="0" w:color="auto"/>
              <w:bottom w:val="single" w:sz="4" w:space="0" w:color="auto"/>
              <w:right w:val="single" w:sz="4" w:space="0" w:color="auto"/>
            </w:tcBorders>
          </w:tcPr>
          <w:p w14:paraId="21794963" w14:textId="75F9B425" w:rsidR="00660BC6" w:rsidRDefault="00660BC6" w:rsidP="009421EA">
            <w:r w:rsidRPr="00E10337">
              <w:t xml:space="preserve">Amend provisions to retain RRA (6) minimum allotment size of 4000m2 north or State Highway 8B, Cromwell. </w:t>
            </w:r>
          </w:p>
        </w:tc>
      </w:tr>
      <w:tr w:rsidR="00660BC6" w14:paraId="145B4EB0" w14:textId="77777777" w:rsidTr="009421EA">
        <w:tc>
          <w:tcPr>
            <w:tcW w:w="828" w:type="dxa"/>
            <w:tcBorders>
              <w:top w:val="single" w:sz="4" w:space="0" w:color="auto"/>
              <w:left w:val="single" w:sz="4" w:space="0" w:color="auto"/>
              <w:bottom w:val="single" w:sz="4" w:space="0" w:color="auto"/>
              <w:right w:val="single" w:sz="4" w:space="0" w:color="auto"/>
            </w:tcBorders>
          </w:tcPr>
          <w:p w14:paraId="0BBA55F6" w14:textId="6D20C8A6" w:rsidR="00660BC6" w:rsidRDefault="00660BC6" w:rsidP="009421EA">
            <w:r>
              <w:t>132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688AFB5" w14:textId="77777777" w:rsidR="00660BC6" w:rsidRDefault="00660BC6" w:rsidP="009421EA">
            <w:pPr>
              <w:rPr>
                <w:rFonts w:cs="Arial"/>
                <w:color w:val="000000"/>
                <w:sz w:val="20"/>
                <w:szCs w:val="20"/>
              </w:rPr>
            </w:pPr>
            <w:r>
              <w:rPr>
                <w:rFonts w:cs="Arial"/>
                <w:color w:val="000000"/>
                <w:sz w:val="20"/>
                <w:szCs w:val="20"/>
              </w:rPr>
              <w:t>Johnathan Brass</w:t>
            </w:r>
          </w:p>
          <w:p w14:paraId="5E56D122" w14:textId="77777777" w:rsidR="00397D21" w:rsidRDefault="00397D21" w:rsidP="009421EA">
            <w:r>
              <w:t>#220 (f)</w:t>
            </w:r>
          </w:p>
          <w:p w14:paraId="5887A933" w14:textId="43A1E855" w:rsidR="007C5E1D" w:rsidRDefault="007C5E1D" w:rsidP="009421EA">
            <w:r>
              <w:t>#246 (f)</w:t>
            </w:r>
          </w:p>
        </w:tc>
        <w:tc>
          <w:tcPr>
            <w:tcW w:w="4549" w:type="dxa"/>
            <w:tcBorders>
              <w:top w:val="single" w:sz="4" w:space="0" w:color="auto"/>
              <w:left w:val="single" w:sz="4" w:space="0" w:color="auto"/>
              <w:bottom w:val="single" w:sz="4" w:space="0" w:color="auto"/>
              <w:right w:val="single" w:sz="4" w:space="0" w:color="auto"/>
            </w:tcBorders>
          </w:tcPr>
          <w:p w14:paraId="445FF16D" w14:textId="07E0E652" w:rsidR="00660BC6" w:rsidRDefault="00FA1A7B" w:rsidP="009421EA">
            <w:hyperlink r:id="rId140" w:history="1">
              <w:r w:rsidRPr="00155DC2">
                <w:rPr>
                  <w:rStyle w:val="Hyperlink"/>
                </w:rPr>
                <w:t>johnathan.brass@gmail.com</w:t>
              </w:r>
            </w:hyperlink>
            <w:r>
              <w:t xml:space="preserve"> </w:t>
            </w:r>
          </w:p>
        </w:tc>
        <w:tc>
          <w:tcPr>
            <w:tcW w:w="6694" w:type="dxa"/>
            <w:tcBorders>
              <w:top w:val="single" w:sz="4" w:space="0" w:color="auto"/>
              <w:left w:val="single" w:sz="4" w:space="0" w:color="auto"/>
              <w:bottom w:val="single" w:sz="4" w:space="0" w:color="auto"/>
              <w:right w:val="single" w:sz="4" w:space="0" w:color="auto"/>
            </w:tcBorders>
          </w:tcPr>
          <w:p w14:paraId="1EC8B1D7" w14:textId="5D5B7447" w:rsidR="00660BC6" w:rsidRDefault="00660BC6" w:rsidP="009421EA">
            <w:r w:rsidRPr="00E10337">
              <w:t xml:space="preserve">Remove medium </w:t>
            </w:r>
            <w:r w:rsidR="00995135" w:rsidRPr="00E10337">
              <w:t>density</w:t>
            </w:r>
            <w:r w:rsidRPr="00E10337">
              <w:t xml:space="preserve"> zoning south of Waenga Drive &amp; south of Neplusaltra Street; Only allow medium density adjacent to </w:t>
            </w:r>
            <w:r w:rsidR="00995135" w:rsidRPr="00E10337">
              <w:t>commercial</w:t>
            </w:r>
            <w:r w:rsidRPr="00E10337">
              <w:t xml:space="preserve"> area; extend submission period; install 11m high poles to show peoples what it looks like</w:t>
            </w:r>
          </w:p>
        </w:tc>
      </w:tr>
      <w:tr w:rsidR="000D397B" w14:paraId="6B79DC7E" w14:textId="77777777" w:rsidTr="009421EA">
        <w:tc>
          <w:tcPr>
            <w:tcW w:w="828" w:type="dxa"/>
            <w:tcBorders>
              <w:top w:val="single" w:sz="4" w:space="0" w:color="auto"/>
              <w:left w:val="single" w:sz="4" w:space="0" w:color="auto"/>
              <w:bottom w:val="single" w:sz="4" w:space="0" w:color="auto"/>
              <w:right w:val="single" w:sz="4" w:space="0" w:color="auto"/>
            </w:tcBorders>
          </w:tcPr>
          <w:p w14:paraId="0A318AE9" w14:textId="715D55F8" w:rsidR="000D397B" w:rsidRDefault="000D397B" w:rsidP="009421EA">
            <w:r>
              <w:t>133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DE677A7" w14:textId="61A252F2" w:rsidR="000D397B" w:rsidRDefault="000D397B" w:rsidP="009421EA">
            <w:r>
              <w:rPr>
                <w:rFonts w:cs="Arial"/>
                <w:color w:val="000000"/>
                <w:sz w:val="20"/>
                <w:szCs w:val="20"/>
              </w:rPr>
              <w:t>John Morton as trustee for J and DM Morton Family Trust</w:t>
            </w:r>
          </w:p>
        </w:tc>
        <w:tc>
          <w:tcPr>
            <w:tcW w:w="4549" w:type="dxa"/>
            <w:tcBorders>
              <w:top w:val="single" w:sz="4" w:space="0" w:color="auto"/>
              <w:left w:val="single" w:sz="4" w:space="0" w:color="auto"/>
              <w:bottom w:val="single" w:sz="4" w:space="0" w:color="auto"/>
              <w:right w:val="single" w:sz="4" w:space="0" w:color="auto"/>
            </w:tcBorders>
          </w:tcPr>
          <w:p w14:paraId="39D4BF35" w14:textId="63C67186" w:rsidR="000D397B" w:rsidRDefault="00F8264D" w:rsidP="009421EA">
            <w:hyperlink r:id="rId141" w:history="1">
              <w:r w:rsidR="000D397B" w:rsidRPr="00296C0D">
                <w:rPr>
                  <w:rStyle w:val="Hyperlink"/>
                </w:rPr>
                <w:t>johndaph55@gmail.com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6B09A132" w14:textId="7E9BCCA4" w:rsidR="000D397B" w:rsidRDefault="003F54AA" w:rsidP="009421EA">
            <w:r>
              <w:t xml:space="preserve">Amend LLRZ </w:t>
            </w:r>
            <w:r w:rsidR="00A0746F">
              <w:t xml:space="preserve">-S1 </w:t>
            </w:r>
            <w:r w:rsidR="001024CD">
              <w:t xml:space="preserve">on Bannockburn Road </w:t>
            </w:r>
            <w:r w:rsidR="00A0746F">
              <w:t>to provide for a minimum density of 60</w:t>
            </w:r>
            <w:r w:rsidR="0090788A">
              <w:t>00</w:t>
            </w:r>
            <w:r w:rsidR="001024CD">
              <w:t xml:space="preserve">m2 and a minimum of 50m between dwellings; </w:t>
            </w:r>
            <w:r w:rsidR="00FD59F3">
              <w:t>amend SUB-S1 to provide for a minimum allotment size of 6000m2</w:t>
            </w:r>
          </w:p>
        </w:tc>
      </w:tr>
      <w:tr w:rsidR="000D397B" w14:paraId="2F202D39" w14:textId="77777777" w:rsidTr="009421EA">
        <w:tc>
          <w:tcPr>
            <w:tcW w:w="828" w:type="dxa"/>
            <w:tcBorders>
              <w:top w:val="single" w:sz="4" w:space="0" w:color="auto"/>
              <w:left w:val="single" w:sz="4" w:space="0" w:color="auto"/>
              <w:bottom w:val="single" w:sz="4" w:space="0" w:color="auto"/>
              <w:right w:val="single" w:sz="4" w:space="0" w:color="auto"/>
            </w:tcBorders>
          </w:tcPr>
          <w:p w14:paraId="15B06169" w14:textId="7E625029" w:rsidR="000D397B" w:rsidRDefault="000D397B" w:rsidP="009421EA">
            <w:r>
              <w:t>134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621BB32" w14:textId="77777777" w:rsidR="000D397B" w:rsidRDefault="000D397B" w:rsidP="009421EA">
            <w:pPr>
              <w:rPr>
                <w:rFonts w:cs="Arial"/>
                <w:color w:val="000000"/>
                <w:sz w:val="20"/>
                <w:szCs w:val="20"/>
              </w:rPr>
            </w:pPr>
            <w:r>
              <w:rPr>
                <w:rFonts w:cs="Arial"/>
                <w:color w:val="000000"/>
                <w:sz w:val="20"/>
                <w:szCs w:val="20"/>
              </w:rPr>
              <w:t>Ros and Peter Herbison</w:t>
            </w:r>
          </w:p>
          <w:p w14:paraId="3A3FDF62" w14:textId="77777777" w:rsidR="00247B52" w:rsidRDefault="00247B52" w:rsidP="009421EA">
            <w:r>
              <w:t>#180 (f)</w:t>
            </w:r>
          </w:p>
          <w:p w14:paraId="7E496D7D" w14:textId="77777777" w:rsidR="00726AAD" w:rsidRDefault="00726AAD" w:rsidP="009421EA">
            <w:r>
              <w:lastRenderedPageBreak/>
              <w:t>#203 (f)</w:t>
            </w:r>
          </w:p>
          <w:p w14:paraId="6A79D810" w14:textId="77777777" w:rsidR="006F3B79" w:rsidRDefault="006F3B79" w:rsidP="009421EA">
            <w:r>
              <w:t>#234 (f)</w:t>
            </w:r>
          </w:p>
          <w:p w14:paraId="3D0CCC2E" w14:textId="5F62D16D"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7D7CD517" w14:textId="0E86FFDF" w:rsidR="000D397B" w:rsidRDefault="00F8264D" w:rsidP="009421EA">
            <w:hyperlink r:id="rId142" w:history="1">
              <w:r w:rsidR="000D397B" w:rsidRPr="00296C0D">
                <w:rPr>
                  <w:rStyle w:val="Hyperlink"/>
                </w:rPr>
                <w:t>rospete@xtra.co.nz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24857682" w14:textId="3A79EB8E" w:rsidR="000D397B" w:rsidRDefault="000D397B" w:rsidP="009421EA">
            <w:r w:rsidRPr="00396406">
              <w:t xml:space="preserve">Retain existing Rural zoning on Domain Road Vineyard; don’t allow high density developments in Bannockburn </w:t>
            </w:r>
          </w:p>
        </w:tc>
      </w:tr>
      <w:tr w:rsidR="000D397B" w14:paraId="1CCC0120" w14:textId="77777777" w:rsidTr="009421EA">
        <w:tc>
          <w:tcPr>
            <w:tcW w:w="828" w:type="dxa"/>
            <w:tcBorders>
              <w:top w:val="single" w:sz="4" w:space="0" w:color="auto"/>
              <w:left w:val="single" w:sz="4" w:space="0" w:color="auto"/>
              <w:bottom w:val="single" w:sz="4" w:space="0" w:color="auto"/>
              <w:right w:val="single" w:sz="4" w:space="0" w:color="auto"/>
            </w:tcBorders>
          </w:tcPr>
          <w:p w14:paraId="4F02D3C8" w14:textId="64610916" w:rsidR="000D397B" w:rsidRDefault="000D397B" w:rsidP="009421EA">
            <w:r>
              <w:t>135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3E9CADE" w14:textId="77777777" w:rsidR="000D397B" w:rsidRDefault="000D397B" w:rsidP="009421EA">
            <w:pPr>
              <w:rPr>
                <w:rFonts w:cs="Arial"/>
                <w:color w:val="000000"/>
                <w:sz w:val="20"/>
                <w:szCs w:val="20"/>
              </w:rPr>
            </w:pPr>
            <w:r>
              <w:rPr>
                <w:rFonts w:cs="Arial"/>
                <w:color w:val="000000"/>
                <w:sz w:val="20"/>
                <w:szCs w:val="20"/>
              </w:rPr>
              <w:t>Cairine Heather MacLeod</w:t>
            </w:r>
          </w:p>
          <w:p w14:paraId="24D8EB50" w14:textId="77777777" w:rsidR="00247B52" w:rsidRDefault="00247B52" w:rsidP="009421EA">
            <w:r>
              <w:t>#180 (f)</w:t>
            </w:r>
          </w:p>
          <w:p w14:paraId="5C5F46BD" w14:textId="77777777" w:rsidR="005B38EE" w:rsidRDefault="005B38EE" w:rsidP="009421EA">
            <w:r>
              <w:t>#18</w:t>
            </w:r>
            <w:r>
              <w:t>9</w:t>
            </w:r>
            <w:r>
              <w:t xml:space="preserve"> (f)</w:t>
            </w:r>
          </w:p>
          <w:p w14:paraId="6C0FDE93" w14:textId="77777777" w:rsidR="00726AAD" w:rsidRDefault="00726AAD" w:rsidP="009421EA">
            <w:r>
              <w:t>#203 (f)</w:t>
            </w:r>
          </w:p>
          <w:p w14:paraId="6955B3FF" w14:textId="77777777" w:rsidR="004676C1" w:rsidRDefault="004676C1" w:rsidP="009421EA">
            <w:r>
              <w:t>#21</w:t>
            </w:r>
            <w:r>
              <w:t xml:space="preserve">9 </w:t>
            </w:r>
            <w:r>
              <w:t>(f)</w:t>
            </w:r>
          </w:p>
          <w:p w14:paraId="13245463" w14:textId="77777777" w:rsidR="006F3B79" w:rsidRDefault="006F3B79" w:rsidP="009421EA">
            <w:r>
              <w:t>#234 (f)</w:t>
            </w:r>
          </w:p>
          <w:p w14:paraId="0073AEF0" w14:textId="73C60FB0"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4405D868" w14:textId="0AEFE787" w:rsidR="000D397B" w:rsidRDefault="00F8264D" w:rsidP="009421EA">
            <w:hyperlink r:id="rId143" w:history="1">
              <w:r w:rsidR="000D397B" w:rsidRPr="00296C0D">
                <w:rPr>
                  <w:rStyle w:val="Hyperlink"/>
                </w:rPr>
                <w:t>campbell@chasurveyors.co.nz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0BC84356" w14:textId="04B71252" w:rsidR="000D397B" w:rsidRDefault="000D397B" w:rsidP="009421EA">
            <w:r w:rsidRPr="00396406">
              <w:t>Section 7 Block 1 Bannckburn Survey District be re-zoned from Rural to LLRZ; Section 52 Block 1 Bann</w:t>
            </w:r>
            <w:r w:rsidR="00B471E8">
              <w:t>ockbu</w:t>
            </w:r>
            <w:r w:rsidRPr="00396406">
              <w:t xml:space="preserve">rn Survey District proposed to be re-zoned as LLRZ, be subject to a new zone with a minimum area of 1200m2 and average of 1500m2;  50 Domain Road and 24 Terrace Street proposed to be zoned LLRZ be subject to a new zone with a minimum area of 1200m2 and average of 1500m2; amend Rule LLRZ-S1 and SUB-S1 to provide for LLRZ to have a minimum of 1200m2 and an average of 1500m2. </w:t>
            </w:r>
          </w:p>
        </w:tc>
      </w:tr>
      <w:tr w:rsidR="000D397B" w14:paraId="533FD91E" w14:textId="77777777" w:rsidTr="009421EA">
        <w:tc>
          <w:tcPr>
            <w:tcW w:w="828" w:type="dxa"/>
            <w:tcBorders>
              <w:top w:val="single" w:sz="4" w:space="0" w:color="auto"/>
              <w:left w:val="single" w:sz="4" w:space="0" w:color="auto"/>
              <w:bottom w:val="single" w:sz="4" w:space="0" w:color="auto"/>
              <w:right w:val="single" w:sz="4" w:space="0" w:color="auto"/>
            </w:tcBorders>
          </w:tcPr>
          <w:p w14:paraId="613D6A48" w14:textId="2566B3D7" w:rsidR="000D397B" w:rsidRDefault="000D397B" w:rsidP="009421EA">
            <w:r>
              <w:t>136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953FC05" w14:textId="3FF45673" w:rsidR="000D397B" w:rsidRDefault="000D397B" w:rsidP="009421EA">
            <w:r>
              <w:rPr>
                <w:rFonts w:cs="Arial"/>
                <w:color w:val="000000"/>
                <w:sz w:val="20"/>
                <w:szCs w:val="20"/>
              </w:rPr>
              <w:t>Lawrence O`Callaghan</w:t>
            </w:r>
          </w:p>
        </w:tc>
        <w:tc>
          <w:tcPr>
            <w:tcW w:w="4549" w:type="dxa"/>
            <w:tcBorders>
              <w:top w:val="single" w:sz="4" w:space="0" w:color="auto"/>
              <w:left w:val="single" w:sz="4" w:space="0" w:color="auto"/>
              <w:bottom w:val="single" w:sz="4" w:space="0" w:color="auto"/>
              <w:right w:val="single" w:sz="4" w:space="0" w:color="auto"/>
            </w:tcBorders>
          </w:tcPr>
          <w:p w14:paraId="44B66F2E" w14:textId="3357DCE7" w:rsidR="000D397B" w:rsidRDefault="00F8264D" w:rsidP="009421EA">
            <w:hyperlink r:id="rId144" w:history="1">
              <w:r w:rsidR="000D397B" w:rsidRPr="00296C0D">
                <w:rPr>
                  <w:rStyle w:val="Hyperlink"/>
                </w:rPr>
                <w:t>lawrence@tinyterror.co.nz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37304E7D" w14:textId="463A82F2" w:rsidR="000D397B" w:rsidRDefault="000D397B" w:rsidP="009421EA">
            <w:r w:rsidRPr="00396406">
              <w:t>Change zoning in Clyde to require a minimum allotment size of 400m2</w:t>
            </w:r>
          </w:p>
        </w:tc>
      </w:tr>
      <w:tr w:rsidR="000D397B" w14:paraId="15207FE6" w14:textId="77777777" w:rsidTr="009421EA">
        <w:tc>
          <w:tcPr>
            <w:tcW w:w="828" w:type="dxa"/>
            <w:tcBorders>
              <w:top w:val="single" w:sz="4" w:space="0" w:color="auto"/>
              <w:left w:val="single" w:sz="4" w:space="0" w:color="auto"/>
              <w:bottom w:val="single" w:sz="4" w:space="0" w:color="auto"/>
              <w:right w:val="single" w:sz="4" w:space="0" w:color="auto"/>
            </w:tcBorders>
          </w:tcPr>
          <w:p w14:paraId="3CC5CA2E" w14:textId="0CAC965E" w:rsidR="000D397B" w:rsidRDefault="000D397B" w:rsidP="009421EA">
            <w:r>
              <w:t>137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800222A" w14:textId="77777777" w:rsidR="000D397B" w:rsidRDefault="000D397B" w:rsidP="009421EA">
            <w:pPr>
              <w:rPr>
                <w:rFonts w:cs="Arial"/>
                <w:color w:val="000000"/>
                <w:sz w:val="20"/>
                <w:szCs w:val="20"/>
              </w:rPr>
            </w:pPr>
            <w:r>
              <w:rPr>
                <w:rFonts w:cs="Arial"/>
                <w:color w:val="000000"/>
                <w:sz w:val="20"/>
                <w:szCs w:val="20"/>
              </w:rPr>
              <w:t>R S (Bob) Perriam</w:t>
            </w:r>
          </w:p>
          <w:p w14:paraId="579ED6E3" w14:textId="77777777" w:rsidR="00EA5185" w:rsidRDefault="00EA5185" w:rsidP="009421EA">
            <w:r>
              <w:t>#18</w:t>
            </w:r>
            <w:r>
              <w:t>8</w:t>
            </w:r>
            <w:r>
              <w:t xml:space="preserve"> (f)</w:t>
            </w:r>
          </w:p>
          <w:p w14:paraId="61A1AB8E" w14:textId="77777777" w:rsidR="00AC705E" w:rsidRDefault="00AC705E" w:rsidP="009421EA">
            <w:r>
              <w:t>#22</w:t>
            </w:r>
            <w:r>
              <w:t>4</w:t>
            </w:r>
            <w:r>
              <w:t xml:space="preserve"> (f)</w:t>
            </w:r>
          </w:p>
          <w:p w14:paraId="076C18F2" w14:textId="77777777" w:rsidR="003B15C9" w:rsidRDefault="003B15C9" w:rsidP="009421EA">
            <w:r>
              <w:t>#240 (f)</w:t>
            </w:r>
          </w:p>
          <w:p w14:paraId="53792738" w14:textId="0E2A3A78" w:rsidR="00180B5D" w:rsidRDefault="00180B5D" w:rsidP="009421EA">
            <w:r>
              <w:t>#24</w:t>
            </w:r>
            <w:r>
              <w:t>2</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58CB7B5F" w14:textId="0019EFC6" w:rsidR="000D397B" w:rsidRDefault="00F8264D" w:rsidP="009421EA">
            <w:hyperlink r:id="rId145" w:history="1">
              <w:r w:rsidR="000D397B" w:rsidRPr="00296C0D">
                <w:rPr>
                  <w:rStyle w:val="Hyperlink"/>
                </w:rPr>
                <w:t>matt@chasurveyors.co.nz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131E86A7" w14:textId="31032EA3" w:rsidR="000D397B" w:rsidRDefault="00A50C67" w:rsidP="009421EA">
            <w:r>
              <w:t xml:space="preserve">Amend maps to include </w:t>
            </w:r>
            <w:r w:rsidR="00B71634">
              <w:t xml:space="preserve">the balance of Lot 1 DP 373227 </w:t>
            </w:r>
            <w:r w:rsidR="00612BD3">
              <w:t xml:space="preserve">(Pisa Moorings) </w:t>
            </w:r>
            <w:r w:rsidR="00B71634">
              <w:t>in LLRZ (P1)</w:t>
            </w:r>
            <w:r w:rsidR="00612BD3">
              <w:t xml:space="preserve">; </w:t>
            </w:r>
            <w:r w:rsidR="00B635EA">
              <w:t>retain LLRZ</w:t>
            </w:r>
            <w:r w:rsidR="009734A8">
              <w:t xml:space="preserve">-R2; amend LLRZ-R10 to </w:t>
            </w:r>
            <w:r w:rsidR="0030755C">
              <w:t>correct reference to volume without proving a m3</w:t>
            </w:r>
            <w:r w:rsidR="00612BD3">
              <w:t xml:space="preserve"> </w:t>
            </w:r>
          </w:p>
        </w:tc>
      </w:tr>
      <w:tr w:rsidR="000D397B" w14:paraId="0D9E649B" w14:textId="77777777" w:rsidTr="009421EA">
        <w:tc>
          <w:tcPr>
            <w:tcW w:w="828" w:type="dxa"/>
            <w:tcBorders>
              <w:top w:val="single" w:sz="4" w:space="0" w:color="auto"/>
              <w:left w:val="single" w:sz="4" w:space="0" w:color="auto"/>
              <w:bottom w:val="single" w:sz="4" w:space="0" w:color="auto"/>
              <w:right w:val="single" w:sz="4" w:space="0" w:color="auto"/>
            </w:tcBorders>
          </w:tcPr>
          <w:p w14:paraId="4F99D94E" w14:textId="17ED5364" w:rsidR="000D397B" w:rsidRDefault="000D397B" w:rsidP="009421EA">
            <w:r>
              <w:t>138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19C2E1B" w14:textId="77777777" w:rsidR="000D397B" w:rsidRDefault="000D397B" w:rsidP="009421EA">
            <w:pPr>
              <w:rPr>
                <w:rFonts w:cs="Arial"/>
                <w:color w:val="000000"/>
                <w:sz w:val="20"/>
                <w:szCs w:val="20"/>
              </w:rPr>
            </w:pPr>
            <w:r>
              <w:rPr>
                <w:rFonts w:cs="Arial"/>
                <w:color w:val="000000"/>
                <w:sz w:val="20"/>
                <w:szCs w:val="20"/>
              </w:rPr>
              <w:t>Wakefield Estates Limited</w:t>
            </w:r>
          </w:p>
          <w:p w14:paraId="2FF9D06E" w14:textId="77777777" w:rsidR="00407095" w:rsidRDefault="00407095" w:rsidP="009421EA">
            <w:r>
              <w:t>#138 (f)</w:t>
            </w:r>
          </w:p>
          <w:p w14:paraId="51554F0F" w14:textId="77777777" w:rsidR="00904300" w:rsidRDefault="00904300" w:rsidP="009421EA">
            <w:r>
              <w:t>#188 (f)</w:t>
            </w:r>
          </w:p>
          <w:p w14:paraId="1AD75C1F" w14:textId="0CDD332D" w:rsidR="00EC024F" w:rsidRDefault="00EC024F" w:rsidP="009421EA">
            <w:r>
              <w:t>#24</w:t>
            </w:r>
            <w:r>
              <w:t>2</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6E62CE19" w14:textId="3590B6B5" w:rsidR="000D397B" w:rsidRDefault="00F8264D" w:rsidP="009421EA">
            <w:hyperlink r:id="rId146" w:history="1">
              <w:r w:rsidR="000D397B" w:rsidRPr="00296C0D">
                <w:rPr>
                  <w:rStyle w:val="Hyperlink"/>
                </w:rPr>
                <w:t>matt@chasurveyors.co.nz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2DFAE7E1" w14:textId="12937939" w:rsidR="000D397B" w:rsidRDefault="00C4769E" w:rsidP="009421EA">
            <w:r w:rsidRPr="00C4769E">
              <w:t>Amend maps to include</w:t>
            </w:r>
            <w:r w:rsidR="00B10A5C">
              <w:t xml:space="preserve"> </w:t>
            </w:r>
            <w:r w:rsidR="00EE71C8">
              <w:t xml:space="preserve">a strip of </w:t>
            </w:r>
            <w:r w:rsidR="00C136D5">
              <w:t>Lot 100 DP</w:t>
            </w:r>
            <w:r w:rsidR="00163170">
              <w:t>433991</w:t>
            </w:r>
            <w:r w:rsidRPr="00C4769E">
              <w:t xml:space="preserve"> (</w:t>
            </w:r>
            <w:r>
              <w:t xml:space="preserve">Clark </w:t>
            </w:r>
            <w:r w:rsidR="00C136D5">
              <w:t xml:space="preserve">Road, </w:t>
            </w:r>
            <w:r w:rsidRPr="00C4769E">
              <w:t>Pisa Moorings)</w:t>
            </w:r>
            <w:r w:rsidR="00EE71C8">
              <w:t xml:space="preserve"> and fronting State Highway 6</w:t>
            </w:r>
            <w:r w:rsidRPr="00C4769E">
              <w:t xml:space="preserve"> </w:t>
            </w:r>
            <w:r w:rsidR="00CB0062">
              <w:t>in</w:t>
            </w:r>
            <w:r w:rsidRPr="00C4769E">
              <w:t xml:space="preserve"> LLRZ (P1)</w:t>
            </w:r>
            <w:r w:rsidR="00CB0062">
              <w:t>, and another strip as L</w:t>
            </w:r>
            <w:r w:rsidR="00254717">
              <w:t>LRZ</w:t>
            </w:r>
          </w:p>
        </w:tc>
      </w:tr>
      <w:tr w:rsidR="000D397B" w14:paraId="1D5657F6" w14:textId="77777777" w:rsidTr="009421EA">
        <w:tc>
          <w:tcPr>
            <w:tcW w:w="828" w:type="dxa"/>
            <w:tcBorders>
              <w:top w:val="single" w:sz="4" w:space="0" w:color="auto"/>
              <w:left w:val="single" w:sz="4" w:space="0" w:color="auto"/>
              <w:bottom w:val="single" w:sz="4" w:space="0" w:color="auto"/>
              <w:right w:val="single" w:sz="4" w:space="0" w:color="auto"/>
            </w:tcBorders>
          </w:tcPr>
          <w:p w14:paraId="12DBFA23" w14:textId="791B0708" w:rsidR="000D397B" w:rsidRDefault="000D397B" w:rsidP="009421EA">
            <w:r>
              <w:t>139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20D03FA" w14:textId="77777777" w:rsidR="000D397B" w:rsidRDefault="000D397B" w:rsidP="009421EA">
            <w:pPr>
              <w:rPr>
                <w:rFonts w:cs="Arial"/>
                <w:color w:val="000000"/>
                <w:sz w:val="20"/>
                <w:szCs w:val="20"/>
              </w:rPr>
            </w:pPr>
            <w:r>
              <w:rPr>
                <w:rFonts w:cs="Arial"/>
                <w:color w:val="000000"/>
                <w:sz w:val="20"/>
                <w:szCs w:val="20"/>
              </w:rPr>
              <w:t>Shanon Garden</w:t>
            </w:r>
          </w:p>
          <w:p w14:paraId="108634D3" w14:textId="785E9404" w:rsidR="00C00EA4" w:rsidRDefault="00C00EA4" w:rsidP="009421EA">
            <w:r>
              <w:t>#247 (f)</w:t>
            </w:r>
          </w:p>
        </w:tc>
        <w:tc>
          <w:tcPr>
            <w:tcW w:w="4549" w:type="dxa"/>
            <w:tcBorders>
              <w:top w:val="single" w:sz="4" w:space="0" w:color="auto"/>
              <w:left w:val="single" w:sz="4" w:space="0" w:color="auto"/>
              <w:bottom w:val="single" w:sz="4" w:space="0" w:color="auto"/>
              <w:right w:val="single" w:sz="4" w:space="0" w:color="auto"/>
            </w:tcBorders>
          </w:tcPr>
          <w:p w14:paraId="3715F29C" w14:textId="4DDC4756" w:rsidR="000D397B" w:rsidRDefault="00F8264D" w:rsidP="009421EA">
            <w:hyperlink r:id="rId147" w:history="1">
              <w:r w:rsidR="000D397B" w:rsidRPr="00296C0D">
                <w:rPr>
                  <w:rStyle w:val="Hyperlink"/>
                </w:rPr>
                <w:t>shanon@navigateproperty.co.nz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764A5972" w14:textId="5AF7FD89" w:rsidR="000D397B" w:rsidRDefault="000D397B" w:rsidP="009421EA">
            <w:r w:rsidRPr="00396406">
              <w:t xml:space="preserve"> Re-zone 155 Dunstan Road, 157 Dunstan Road and the lower portion of 129 Gilligans Gully Road from LLRZ to LRZ with a minimum allotment size of 500m2 or to LLRZ (P1) with a minimum allotment size of 1000m2; create a buffer between the area and the Industrial properties east of the properties; enable retail/hospitality to support </w:t>
            </w:r>
            <w:r w:rsidR="00B471E8" w:rsidRPr="00396406">
              <w:t>residential</w:t>
            </w:r>
            <w:r w:rsidRPr="00396406">
              <w:t xml:space="preserve"> activity on Dunstan Road</w:t>
            </w:r>
          </w:p>
        </w:tc>
      </w:tr>
      <w:tr w:rsidR="000D397B" w14:paraId="33D74C50" w14:textId="77777777" w:rsidTr="009421EA">
        <w:tc>
          <w:tcPr>
            <w:tcW w:w="828" w:type="dxa"/>
            <w:tcBorders>
              <w:top w:val="single" w:sz="4" w:space="0" w:color="auto"/>
              <w:left w:val="single" w:sz="4" w:space="0" w:color="auto"/>
              <w:bottom w:val="single" w:sz="4" w:space="0" w:color="auto"/>
              <w:right w:val="single" w:sz="4" w:space="0" w:color="auto"/>
            </w:tcBorders>
          </w:tcPr>
          <w:p w14:paraId="56360453" w14:textId="420F61EE" w:rsidR="000D397B" w:rsidRDefault="000D397B" w:rsidP="009421EA">
            <w:r>
              <w:lastRenderedPageBreak/>
              <w:t>140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C4278E5" w14:textId="77777777" w:rsidR="000D397B" w:rsidRDefault="000D397B" w:rsidP="009421EA">
            <w:pPr>
              <w:rPr>
                <w:rFonts w:cs="Arial"/>
                <w:color w:val="000000"/>
                <w:sz w:val="20"/>
                <w:szCs w:val="20"/>
              </w:rPr>
            </w:pPr>
            <w:r>
              <w:rPr>
                <w:rFonts w:cs="Arial"/>
                <w:color w:val="000000"/>
                <w:sz w:val="20"/>
                <w:szCs w:val="20"/>
              </w:rPr>
              <w:t>Bannockburn Responsible Development Inc.</w:t>
            </w:r>
          </w:p>
          <w:p w14:paraId="5A903C3C" w14:textId="77777777" w:rsidR="00247B52" w:rsidRDefault="00247B52" w:rsidP="009421EA">
            <w:r>
              <w:t>#180 (f)</w:t>
            </w:r>
          </w:p>
          <w:p w14:paraId="09CE6708" w14:textId="77777777" w:rsidR="00401227" w:rsidRDefault="00401227" w:rsidP="009421EA">
            <w:r>
              <w:t>#202 (f)</w:t>
            </w:r>
          </w:p>
          <w:p w14:paraId="1479416D" w14:textId="4E5351E8" w:rsidR="00726AAD" w:rsidRDefault="00726AAD" w:rsidP="009421EA">
            <w:r>
              <w:t>#203 (f)</w:t>
            </w:r>
          </w:p>
        </w:tc>
        <w:tc>
          <w:tcPr>
            <w:tcW w:w="4549" w:type="dxa"/>
            <w:tcBorders>
              <w:top w:val="single" w:sz="4" w:space="0" w:color="auto"/>
              <w:left w:val="single" w:sz="4" w:space="0" w:color="auto"/>
              <w:bottom w:val="single" w:sz="4" w:space="0" w:color="auto"/>
              <w:right w:val="single" w:sz="4" w:space="0" w:color="auto"/>
            </w:tcBorders>
          </w:tcPr>
          <w:p w14:paraId="05E7B9E7" w14:textId="2049A1AE" w:rsidR="000D397B" w:rsidRDefault="00F8264D" w:rsidP="009421EA">
            <w:hyperlink r:id="rId148" w:history="1">
              <w:r w:rsidR="000D397B" w:rsidRPr="00296C0D">
                <w:rPr>
                  <w:rStyle w:val="Hyperlink"/>
                </w:rPr>
                <w:t>james@dicey.nz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5FAE1137" w14:textId="47F2F7F0" w:rsidR="000D397B" w:rsidRDefault="000D397B" w:rsidP="009421EA">
            <w:r w:rsidRPr="00396406">
              <w:t>Support proposed LLRZ in Bannockburn; Remove LLRZ from Domain Road Vineyard Site</w:t>
            </w:r>
          </w:p>
        </w:tc>
      </w:tr>
      <w:tr w:rsidR="000D397B" w14:paraId="52DF0610" w14:textId="77777777" w:rsidTr="009421EA">
        <w:tc>
          <w:tcPr>
            <w:tcW w:w="828" w:type="dxa"/>
            <w:tcBorders>
              <w:top w:val="single" w:sz="4" w:space="0" w:color="auto"/>
              <w:left w:val="single" w:sz="4" w:space="0" w:color="auto"/>
              <w:bottom w:val="single" w:sz="4" w:space="0" w:color="auto"/>
              <w:right w:val="single" w:sz="4" w:space="0" w:color="auto"/>
            </w:tcBorders>
          </w:tcPr>
          <w:p w14:paraId="4580BDCF" w14:textId="40B02D9E" w:rsidR="000D397B" w:rsidRDefault="000D397B" w:rsidP="009421EA">
            <w:r>
              <w:t>141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5977107" w14:textId="4253AB8A" w:rsidR="000D397B" w:rsidRDefault="000D397B" w:rsidP="009421EA">
            <w:r>
              <w:rPr>
                <w:rFonts w:cs="Arial"/>
                <w:color w:val="000000"/>
                <w:sz w:val="20"/>
                <w:szCs w:val="20"/>
              </w:rPr>
              <w:t>Dr Chris Cameron and Ms Carolyn Patchett</w:t>
            </w:r>
          </w:p>
        </w:tc>
        <w:tc>
          <w:tcPr>
            <w:tcW w:w="4549" w:type="dxa"/>
            <w:tcBorders>
              <w:top w:val="single" w:sz="4" w:space="0" w:color="auto"/>
              <w:left w:val="single" w:sz="4" w:space="0" w:color="auto"/>
              <w:bottom w:val="single" w:sz="4" w:space="0" w:color="auto"/>
              <w:right w:val="single" w:sz="4" w:space="0" w:color="auto"/>
            </w:tcBorders>
          </w:tcPr>
          <w:p w14:paraId="00E1D575" w14:textId="4936098E" w:rsidR="000D397B" w:rsidRDefault="00F8264D" w:rsidP="009421EA">
            <w:hyperlink r:id="rId149" w:history="1">
              <w:r w:rsidR="000D397B" w:rsidRPr="00296C0D">
                <w:rPr>
                  <w:rStyle w:val="Hyperlink"/>
                </w:rPr>
                <w:t>chris.cameron@pdp.co.nz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59D81D0B" w14:textId="4F1E81D6" w:rsidR="000D397B" w:rsidRDefault="000D397B" w:rsidP="009421EA">
            <w:r w:rsidRPr="00396406">
              <w:t>Re-zone 157 Dunstan Road to LRZ with a minimum allotment size of 500m2 or to LLRZ (P1) with a minimum allotment size of 1000m2</w:t>
            </w:r>
          </w:p>
        </w:tc>
      </w:tr>
      <w:tr w:rsidR="000D397B" w14:paraId="41009F95" w14:textId="77777777" w:rsidTr="009421EA">
        <w:tc>
          <w:tcPr>
            <w:tcW w:w="828" w:type="dxa"/>
            <w:tcBorders>
              <w:top w:val="single" w:sz="4" w:space="0" w:color="auto"/>
              <w:left w:val="single" w:sz="4" w:space="0" w:color="auto"/>
              <w:bottom w:val="single" w:sz="4" w:space="0" w:color="auto"/>
              <w:right w:val="single" w:sz="4" w:space="0" w:color="auto"/>
            </w:tcBorders>
          </w:tcPr>
          <w:p w14:paraId="20959833" w14:textId="4BCBCC22" w:rsidR="000D397B" w:rsidRDefault="000D397B" w:rsidP="009421EA">
            <w:r>
              <w:t>142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0F87033" w14:textId="1EE89451" w:rsidR="000D397B" w:rsidRDefault="000D397B" w:rsidP="009421EA">
            <w:r>
              <w:rPr>
                <w:rFonts w:cs="Arial"/>
                <w:color w:val="000000"/>
                <w:sz w:val="20"/>
                <w:szCs w:val="20"/>
              </w:rPr>
              <w:t>Lakeside Christian Centre</w:t>
            </w:r>
          </w:p>
        </w:tc>
        <w:tc>
          <w:tcPr>
            <w:tcW w:w="4549" w:type="dxa"/>
            <w:tcBorders>
              <w:top w:val="single" w:sz="4" w:space="0" w:color="auto"/>
              <w:left w:val="single" w:sz="4" w:space="0" w:color="auto"/>
              <w:bottom w:val="single" w:sz="4" w:space="0" w:color="auto"/>
              <w:right w:val="single" w:sz="4" w:space="0" w:color="auto"/>
            </w:tcBorders>
          </w:tcPr>
          <w:p w14:paraId="3D0E35DC" w14:textId="61B63E15" w:rsidR="000D397B" w:rsidRDefault="00F8264D" w:rsidP="009421EA">
            <w:hyperlink r:id="rId150" w:history="1">
              <w:r w:rsidR="000D397B" w:rsidRPr="00296C0D">
                <w:rPr>
                  <w:rStyle w:val="Hyperlink"/>
                </w:rPr>
                <w:t>della@landpro.co.nz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25797EC2" w14:textId="6067CBCD" w:rsidR="000D397B" w:rsidRDefault="000D397B" w:rsidP="009421EA">
            <w:r w:rsidRPr="00396406">
              <w:t>Re-zone section 2 SO 22525 (Lakeside Christian Centre, Lowburn Valley Road) to LLRZ (P2)</w:t>
            </w:r>
          </w:p>
        </w:tc>
      </w:tr>
      <w:tr w:rsidR="000D397B" w14:paraId="1E252F63" w14:textId="77777777" w:rsidTr="009421EA">
        <w:tc>
          <w:tcPr>
            <w:tcW w:w="828" w:type="dxa"/>
            <w:tcBorders>
              <w:top w:val="single" w:sz="4" w:space="0" w:color="auto"/>
              <w:left w:val="single" w:sz="4" w:space="0" w:color="auto"/>
              <w:bottom w:val="single" w:sz="4" w:space="0" w:color="auto"/>
              <w:right w:val="single" w:sz="4" w:space="0" w:color="auto"/>
            </w:tcBorders>
          </w:tcPr>
          <w:p w14:paraId="6801A771" w14:textId="01D7B91A" w:rsidR="000D397B" w:rsidRDefault="000D397B" w:rsidP="009421EA">
            <w:r>
              <w:t>143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7A000FF" w14:textId="77777777" w:rsidR="000D397B" w:rsidRDefault="000D397B" w:rsidP="009421EA">
            <w:pPr>
              <w:rPr>
                <w:rFonts w:cs="Arial"/>
                <w:color w:val="000000"/>
                <w:sz w:val="20"/>
                <w:szCs w:val="20"/>
              </w:rPr>
            </w:pPr>
            <w:r>
              <w:rPr>
                <w:rFonts w:cs="Arial"/>
                <w:color w:val="000000"/>
                <w:sz w:val="20"/>
                <w:szCs w:val="20"/>
              </w:rPr>
              <w:t xml:space="preserve">Koraki Limited and </w:t>
            </w:r>
            <w:r w:rsidR="00B471E8">
              <w:rPr>
                <w:rFonts w:cs="Arial"/>
                <w:color w:val="000000"/>
                <w:sz w:val="20"/>
                <w:szCs w:val="20"/>
              </w:rPr>
              <w:t>Scott Scott</w:t>
            </w:r>
            <w:r>
              <w:rPr>
                <w:rFonts w:cs="Arial"/>
                <w:color w:val="000000"/>
                <w:sz w:val="20"/>
                <w:szCs w:val="20"/>
              </w:rPr>
              <w:t xml:space="preserve"> Limited</w:t>
            </w:r>
          </w:p>
          <w:p w14:paraId="60181E4A" w14:textId="77777777" w:rsidR="0000763C" w:rsidRDefault="0000763C" w:rsidP="009421EA">
            <w:pPr>
              <w:rPr>
                <w:rFonts w:cs="Arial"/>
                <w:color w:val="000000"/>
                <w:sz w:val="20"/>
                <w:szCs w:val="20"/>
              </w:rPr>
            </w:pPr>
            <w:r>
              <w:rPr>
                <w:rFonts w:cs="Arial"/>
                <w:color w:val="000000"/>
                <w:sz w:val="20"/>
                <w:szCs w:val="20"/>
              </w:rPr>
              <w:t>#174 (f)</w:t>
            </w:r>
          </w:p>
          <w:p w14:paraId="7E5FB20D" w14:textId="77777777" w:rsidR="00247B52" w:rsidRDefault="00247B52" w:rsidP="009421EA">
            <w:r>
              <w:t>#180 (f)</w:t>
            </w:r>
          </w:p>
          <w:p w14:paraId="2661BC33" w14:textId="77777777" w:rsidR="00726AAD" w:rsidRDefault="00726AAD" w:rsidP="009421EA">
            <w:r>
              <w:t>#203 (f)</w:t>
            </w:r>
          </w:p>
          <w:p w14:paraId="1CD0F052" w14:textId="77777777" w:rsidR="006F3B79" w:rsidRDefault="006F3B79" w:rsidP="009421EA">
            <w:r>
              <w:t>#234 (f)</w:t>
            </w:r>
          </w:p>
          <w:p w14:paraId="4DE0023B" w14:textId="77777777" w:rsidR="00945D83" w:rsidRDefault="00945D83" w:rsidP="009421EA">
            <w:r>
              <w:t>#235 (f)</w:t>
            </w:r>
          </w:p>
          <w:p w14:paraId="4FF6FF6E" w14:textId="1EEF18E3" w:rsidR="00A26581" w:rsidRDefault="00A26581" w:rsidP="009421EA">
            <w:r>
              <w:t>#24</w:t>
            </w:r>
            <w:r>
              <w:t>4</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6C485296" w14:textId="302CF3E7" w:rsidR="000D397B" w:rsidRDefault="00F8264D" w:rsidP="009421EA">
            <w:hyperlink r:id="rId151" w:history="1">
              <w:r w:rsidR="000D397B" w:rsidRPr="00296C0D">
                <w:rPr>
                  <w:rStyle w:val="Hyperlink"/>
                </w:rPr>
                <w:t>klscott@outlook.co.nz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0B322795" w14:textId="0902683E" w:rsidR="000D397B" w:rsidRDefault="000D397B" w:rsidP="009421EA">
            <w:r w:rsidRPr="00396406">
              <w:t xml:space="preserve">Extend the proposed LLRZ in Bannockburn to include Lots 1 - 3 DP 469342 and Section 1 SO 480705  </w:t>
            </w:r>
          </w:p>
        </w:tc>
      </w:tr>
      <w:tr w:rsidR="000D397B" w14:paraId="2E226586" w14:textId="77777777" w:rsidTr="009421EA">
        <w:tc>
          <w:tcPr>
            <w:tcW w:w="828" w:type="dxa"/>
            <w:tcBorders>
              <w:top w:val="single" w:sz="4" w:space="0" w:color="auto"/>
              <w:left w:val="single" w:sz="4" w:space="0" w:color="auto"/>
              <w:bottom w:val="single" w:sz="4" w:space="0" w:color="auto"/>
              <w:right w:val="single" w:sz="4" w:space="0" w:color="auto"/>
            </w:tcBorders>
          </w:tcPr>
          <w:p w14:paraId="608EC6B7" w14:textId="34F6B6E2" w:rsidR="000D397B" w:rsidRDefault="000D397B" w:rsidP="009421EA">
            <w:r>
              <w:t>144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AEF6F00" w14:textId="77777777" w:rsidR="000D397B" w:rsidRDefault="000D397B" w:rsidP="009421EA">
            <w:pPr>
              <w:rPr>
                <w:rFonts w:cs="Arial"/>
                <w:color w:val="000000"/>
                <w:sz w:val="20"/>
                <w:szCs w:val="20"/>
              </w:rPr>
            </w:pPr>
            <w:r>
              <w:rPr>
                <w:rFonts w:cs="Arial"/>
                <w:color w:val="000000"/>
                <w:sz w:val="20"/>
                <w:szCs w:val="20"/>
              </w:rPr>
              <w:t>Wally Sanford</w:t>
            </w:r>
          </w:p>
          <w:p w14:paraId="3C44FF10" w14:textId="77777777" w:rsidR="00780C69" w:rsidRDefault="00780C69" w:rsidP="009421EA">
            <w:r>
              <w:t>#216 (f)</w:t>
            </w:r>
          </w:p>
          <w:p w14:paraId="13979B8B" w14:textId="3DF9E054" w:rsidR="00D82151" w:rsidRDefault="00D82151" w:rsidP="009421EA">
            <w:r>
              <w:t>#220 (f)</w:t>
            </w:r>
          </w:p>
        </w:tc>
        <w:tc>
          <w:tcPr>
            <w:tcW w:w="4549" w:type="dxa"/>
            <w:tcBorders>
              <w:top w:val="single" w:sz="4" w:space="0" w:color="auto"/>
              <w:left w:val="single" w:sz="4" w:space="0" w:color="auto"/>
              <w:bottom w:val="single" w:sz="4" w:space="0" w:color="auto"/>
              <w:right w:val="single" w:sz="4" w:space="0" w:color="auto"/>
            </w:tcBorders>
          </w:tcPr>
          <w:p w14:paraId="018CA1FC" w14:textId="7E82892C" w:rsidR="000D397B" w:rsidRDefault="00F8264D" w:rsidP="009421EA">
            <w:hyperlink r:id="rId152" w:history="1">
              <w:r w:rsidR="000D397B" w:rsidRPr="00296C0D">
                <w:rPr>
                  <w:rStyle w:val="Hyperlink"/>
                </w:rPr>
                <w:t>mrwallysanford@gmail.com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3FEACF60" w14:textId="5FEB296D" w:rsidR="000D397B" w:rsidRDefault="00B471E8" w:rsidP="009421EA">
            <w:r w:rsidRPr="00396406">
              <w:t>Include</w:t>
            </w:r>
            <w:r w:rsidR="000D397B" w:rsidRPr="00396406">
              <w:t xml:space="preserve"> construction vibration standards; clarify zoning in Pisa Moorings;  clarify underlying zones for roads, </w:t>
            </w:r>
            <w:r w:rsidRPr="00396406">
              <w:t>reserves</w:t>
            </w:r>
            <w:r w:rsidR="000D397B" w:rsidRPr="00396406">
              <w:t xml:space="preserve"> golf courses, schools, pools and playgrounds and on 'wrong side of building </w:t>
            </w:r>
            <w:r w:rsidRPr="00396406">
              <w:t>line</w:t>
            </w:r>
            <w:r w:rsidR="000D397B" w:rsidRPr="00396406">
              <w:t xml:space="preserve"> restriction;  amend methodology for medium </w:t>
            </w:r>
            <w:r w:rsidRPr="00396406">
              <w:t>density</w:t>
            </w:r>
            <w:r w:rsidR="000D397B" w:rsidRPr="00396406">
              <w:t xml:space="preserve"> </w:t>
            </w:r>
            <w:r w:rsidRPr="00396406">
              <w:t>zoning</w:t>
            </w:r>
            <w:r w:rsidR="000D397B" w:rsidRPr="00396406">
              <w:t xml:space="preserve"> in Old Cromwell to a radius rather than a strip; relocated dwellings -  timeframes for re-instatement amend to provide more detail so Council can respond more predictably and consistently in variable situations. </w:t>
            </w:r>
          </w:p>
        </w:tc>
      </w:tr>
      <w:tr w:rsidR="000D397B" w14:paraId="3A9CA40A" w14:textId="77777777" w:rsidTr="009421EA">
        <w:tc>
          <w:tcPr>
            <w:tcW w:w="828" w:type="dxa"/>
            <w:tcBorders>
              <w:top w:val="single" w:sz="4" w:space="0" w:color="auto"/>
              <w:left w:val="single" w:sz="4" w:space="0" w:color="auto"/>
              <w:bottom w:val="single" w:sz="4" w:space="0" w:color="auto"/>
              <w:right w:val="single" w:sz="4" w:space="0" w:color="auto"/>
            </w:tcBorders>
          </w:tcPr>
          <w:p w14:paraId="6845DE5A" w14:textId="08484DDD" w:rsidR="000D397B" w:rsidRDefault="000D397B" w:rsidP="009421EA">
            <w:r>
              <w:t>145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10EB614" w14:textId="77777777" w:rsidR="000D397B" w:rsidRDefault="000D397B" w:rsidP="009421EA">
            <w:pPr>
              <w:rPr>
                <w:rFonts w:cs="Arial"/>
                <w:color w:val="000000"/>
                <w:sz w:val="20"/>
                <w:szCs w:val="20"/>
              </w:rPr>
            </w:pPr>
            <w:r>
              <w:rPr>
                <w:rFonts w:cs="Arial"/>
                <w:color w:val="000000"/>
                <w:sz w:val="20"/>
                <w:szCs w:val="20"/>
              </w:rPr>
              <w:t>Thyme Care Properties Ltd</w:t>
            </w:r>
          </w:p>
          <w:p w14:paraId="3521F5CB" w14:textId="77777777" w:rsidR="00407095" w:rsidRDefault="00407095" w:rsidP="009421EA">
            <w:r>
              <w:t>#178 (f)</w:t>
            </w:r>
          </w:p>
          <w:p w14:paraId="7E6EFA62" w14:textId="77777777" w:rsidR="00780C69" w:rsidRDefault="00780C69" w:rsidP="009421EA">
            <w:r>
              <w:lastRenderedPageBreak/>
              <w:t>#216 (f)</w:t>
            </w:r>
          </w:p>
          <w:p w14:paraId="5949F218" w14:textId="77777777" w:rsidR="00D82151" w:rsidRDefault="00D82151" w:rsidP="009421EA">
            <w:r>
              <w:t>#220 (f)</w:t>
            </w:r>
          </w:p>
          <w:p w14:paraId="789DA2BD" w14:textId="6D66C64B" w:rsidR="00744025" w:rsidRDefault="00744025" w:rsidP="009421EA">
            <w:r>
              <w:t>#23</w:t>
            </w:r>
            <w:r>
              <w:t>6</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5634869D" w14:textId="12908566" w:rsidR="000D397B" w:rsidRDefault="00F8264D" w:rsidP="009421EA">
            <w:hyperlink r:id="rId153" w:history="1">
              <w:r w:rsidR="000D397B" w:rsidRPr="00296C0D">
                <w:rPr>
                  <w:rStyle w:val="Hyperlink"/>
                </w:rPr>
                <w:t>nbulling@pggwrightson.co.nz</w:t>
              </w:r>
            </w:hyperlink>
            <w:r w:rsidR="000D397B">
              <w:t xml:space="preserve">; </w:t>
            </w:r>
            <w:hyperlink r:id="rId154" w:history="1">
              <w:r w:rsidR="000D397B" w:rsidRPr="00296C0D">
                <w:rPr>
                  <w:rStyle w:val="Hyperlink"/>
                </w:rPr>
                <w:t>rachael.law@ppgroup.co.nz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1A5499CA" w14:textId="37D59616" w:rsidR="000D397B" w:rsidRDefault="003D763C" w:rsidP="009421EA">
            <w:r>
              <w:t xml:space="preserve">Amend the </w:t>
            </w:r>
            <w:r w:rsidR="004451E2">
              <w:t xml:space="preserve">zoning of Part </w:t>
            </w:r>
            <w:r w:rsidR="005529ED">
              <w:t xml:space="preserve">Lot 4 DP 22109 and Part Lot 2 DP 23343 and </w:t>
            </w:r>
            <w:r w:rsidR="00D752B7">
              <w:t xml:space="preserve">part Lot 2 DP 23343 </w:t>
            </w:r>
            <w:r w:rsidR="00864D0B">
              <w:t xml:space="preserve">(Ripponvale </w:t>
            </w:r>
            <w:r w:rsidR="00471EA7">
              <w:t xml:space="preserve">Rest Home and adjacent site) </w:t>
            </w:r>
            <w:r w:rsidR="00D752B7">
              <w:t>from Rural Resident</w:t>
            </w:r>
            <w:r w:rsidR="00C502E1">
              <w:t>ial Resource Area to MRZ;</w:t>
            </w:r>
            <w:r w:rsidR="00471EA7">
              <w:t xml:space="preserve"> </w:t>
            </w:r>
            <w:r w:rsidR="00471EA7">
              <w:lastRenderedPageBreak/>
              <w:t>amend MRZ-</w:t>
            </w:r>
            <w:r w:rsidR="0098448F">
              <w:t>R11 to remove reference to volume; amend MRZ-R13</w:t>
            </w:r>
            <w:r w:rsidR="00337738">
              <w:t xml:space="preserve"> to remove requirement for retirement villages to comply with building covera</w:t>
            </w:r>
            <w:r w:rsidR="00DF20BA">
              <w:t>ge and include reference to MRZ-S3 and MRZ-S5; amend MRZ-</w:t>
            </w:r>
            <w:r w:rsidR="00323397">
              <w:t xml:space="preserve">S1 to a breach being discretionary; amend MRZ-S4 to a building coverage of 60%; </w:t>
            </w:r>
            <w:r w:rsidR="00C06558">
              <w:t xml:space="preserve">amend MRZ-S6 to exempt decks, multi-unit housing and retirement villages and two or more residential activities </w:t>
            </w:r>
            <w:r w:rsidR="00D268AF">
              <w:t>connected vertically or vert</w:t>
            </w:r>
            <w:r w:rsidR="00843C7B">
              <w:t>ica</w:t>
            </w:r>
            <w:r w:rsidR="00D268AF">
              <w:t>lly; delet</w:t>
            </w:r>
            <w:r w:rsidR="00843C7B">
              <w:t xml:space="preserve">e </w:t>
            </w:r>
            <w:r w:rsidR="00D268AF">
              <w:t xml:space="preserve">MRZ-S7 and include as matter of discretion </w:t>
            </w:r>
            <w:r w:rsidR="00843C7B">
              <w:t>for MRZ-S4 to MRZ-S6</w:t>
            </w:r>
            <w:r w:rsidR="003618D3">
              <w:t xml:space="preserve">, or </w:t>
            </w:r>
            <w:r w:rsidR="00D33676">
              <w:t>amend and include matters of discretion</w:t>
            </w:r>
            <w:r w:rsidR="00843C7B">
              <w:t xml:space="preserve">; </w:t>
            </w:r>
            <w:r w:rsidR="00C502E1">
              <w:t xml:space="preserve"> </w:t>
            </w:r>
            <w:r w:rsidR="00D33676">
              <w:t xml:space="preserve">delete MRZ-S8 </w:t>
            </w:r>
            <w:r w:rsidR="00525047">
              <w:t>and include as a matter of discretion for MRZ-S2 through MRZ-S6</w:t>
            </w:r>
            <w:r w:rsidR="00E60953">
              <w:t xml:space="preserve"> or reduce vegetation requirement to 20%; delete MRZ-S9 and include as matter of discretion </w:t>
            </w:r>
            <w:r w:rsidR="00E54FE7">
              <w:t>for MRZ-S4 to MRZ-S6 or amend; delete MRZ-S10 and include as matter of discretion for MRZ</w:t>
            </w:r>
            <w:r w:rsidR="008E6C6B">
              <w:t>-S4 to MRZ-S6</w:t>
            </w:r>
            <w:r w:rsidR="009576AB">
              <w:t xml:space="preserve">; delete MRZ-S7 and include as matter of discretion </w:t>
            </w:r>
            <w:r w:rsidR="00F543A0">
              <w:t xml:space="preserve">for MRZ-S2 to MRZ-S6, or amend to </w:t>
            </w:r>
            <w:r w:rsidR="000272ED">
              <w:t>provide for a maximum height of 1.2m</w:t>
            </w:r>
            <w:r w:rsidR="0024490C">
              <w:t xml:space="preserve"> or where 50% of the fence is transparent; </w:t>
            </w:r>
            <w:r w:rsidR="00F73C90">
              <w:t>delete MRZ-S12 and include in matters of discretion for MRZ</w:t>
            </w:r>
            <w:r w:rsidR="009856BF">
              <w:t>-S2 to MRZ-S6</w:t>
            </w:r>
          </w:p>
        </w:tc>
      </w:tr>
      <w:tr w:rsidR="000D397B" w14:paraId="163E35FC" w14:textId="77777777" w:rsidTr="009421EA">
        <w:tc>
          <w:tcPr>
            <w:tcW w:w="828" w:type="dxa"/>
            <w:tcBorders>
              <w:top w:val="single" w:sz="4" w:space="0" w:color="auto"/>
              <w:left w:val="single" w:sz="4" w:space="0" w:color="auto"/>
              <w:bottom w:val="single" w:sz="4" w:space="0" w:color="auto"/>
              <w:right w:val="single" w:sz="4" w:space="0" w:color="auto"/>
            </w:tcBorders>
          </w:tcPr>
          <w:p w14:paraId="7506851B" w14:textId="15C27249" w:rsidR="000D397B" w:rsidRDefault="000D397B" w:rsidP="009421EA">
            <w:r>
              <w:lastRenderedPageBreak/>
              <w:t>146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2CC23A7" w14:textId="77777777" w:rsidR="000D397B" w:rsidRDefault="000D397B" w:rsidP="009421EA">
            <w:pPr>
              <w:rPr>
                <w:rFonts w:cs="Arial"/>
                <w:color w:val="000000"/>
                <w:sz w:val="20"/>
                <w:szCs w:val="20"/>
              </w:rPr>
            </w:pPr>
            <w:r>
              <w:rPr>
                <w:rFonts w:cs="Arial"/>
                <w:color w:val="000000"/>
                <w:sz w:val="20"/>
                <w:szCs w:val="20"/>
              </w:rPr>
              <w:t xml:space="preserve">Pisa Moorings </w:t>
            </w:r>
            <w:r w:rsidR="00F366D2">
              <w:rPr>
                <w:rFonts w:cs="Arial"/>
                <w:color w:val="000000"/>
                <w:sz w:val="20"/>
                <w:szCs w:val="20"/>
              </w:rPr>
              <w:t xml:space="preserve">Vineyard </w:t>
            </w:r>
            <w:r>
              <w:rPr>
                <w:rFonts w:cs="Arial"/>
                <w:color w:val="000000"/>
                <w:sz w:val="20"/>
                <w:szCs w:val="20"/>
              </w:rPr>
              <w:t>Ltd &amp; Pisa Village Developments Ltd</w:t>
            </w:r>
          </w:p>
          <w:p w14:paraId="632E2B4D" w14:textId="77777777" w:rsidR="00302192" w:rsidRDefault="00302192" w:rsidP="009421EA">
            <w:r>
              <w:t>#178 (f)</w:t>
            </w:r>
          </w:p>
          <w:p w14:paraId="47DBD556" w14:textId="77777777" w:rsidR="00C17F87" w:rsidRDefault="00C17F87" w:rsidP="009421EA">
            <w:r>
              <w:t>#1</w:t>
            </w:r>
            <w:r>
              <w:t>90</w:t>
            </w:r>
            <w:r>
              <w:t xml:space="preserve"> (f)</w:t>
            </w:r>
          </w:p>
          <w:p w14:paraId="264DDC51" w14:textId="19E04A41" w:rsidR="00FA3B9B" w:rsidRDefault="00FA3B9B" w:rsidP="009421EA">
            <w:r>
              <w:t>#22</w:t>
            </w:r>
            <w:r>
              <w:t>7</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704E1F0F" w14:textId="78AF38A0" w:rsidR="000D397B" w:rsidRDefault="00F8264D" w:rsidP="009421EA">
            <w:hyperlink r:id="rId155" w:history="1">
              <w:r w:rsidR="000D397B" w:rsidRPr="00296C0D">
                <w:rPr>
                  <w:rStyle w:val="Hyperlink"/>
                </w:rPr>
                <w:t>campbell@chasurveyors.co.nz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44656D87" w14:textId="77777777" w:rsidR="000D397B" w:rsidRDefault="000D397B" w:rsidP="009421EA">
            <w:r w:rsidRPr="00396406">
              <w:t>Re-zone land at 828 Lugg</w:t>
            </w:r>
            <w:r w:rsidR="00B471E8">
              <w:t>at</w:t>
            </w:r>
            <w:r w:rsidRPr="00396406">
              <w:t>e-Cromwell Road and the adjoining site south of Pisa Moorings, legally described as Lot 2 DP 397990, Lot 2 DP 405431, Lot 19 DP 520912 and Lot 112 DP 546309 from Rural Resource Area, LLRZ (P1) and L</w:t>
            </w:r>
            <w:r w:rsidR="00B471E8">
              <w:t>R</w:t>
            </w:r>
            <w:r w:rsidRPr="00396406">
              <w:t>Z  to a mixture of L</w:t>
            </w:r>
            <w:r w:rsidR="00B471E8">
              <w:t>R</w:t>
            </w:r>
            <w:r w:rsidRPr="00396406">
              <w:t>Z, M</w:t>
            </w:r>
            <w:r w:rsidR="00995135">
              <w:t>R</w:t>
            </w:r>
            <w:r w:rsidRPr="00396406">
              <w:t xml:space="preserve">Z and </w:t>
            </w:r>
            <w:r w:rsidR="00995135" w:rsidRPr="00396406">
              <w:t>commercial</w:t>
            </w:r>
            <w:r w:rsidRPr="00396406">
              <w:t xml:space="preserve"> zoning </w:t>
            </w:r>
            <w:r w:rsidR="00995135" w:rsidRPr="00396406">
              <w:t>through</w:t>
            </w:r>
            <w:r w:rsidRPr="00396406">
              <w:t xml:space="preserve"> a structure plan over the requested zoning; amend medium density and low density provisions to provide for the new zoning in Pisa Moorings, and provide for a commercial precinct; amend L</w:t>
            </w:r>
            <w:r w:rsidR="00B471E8">
              <w:t>R</w:t>
            </w:r>
            <w:r w:rsidRPr="00396406">
              <w:t>Z and M</w:t>
            </w:r>
            <w:r w:rsidR="00995135">
              <w:t>R</w:t>
            </w:r>
            <w:r w:rsidRPr="00396406">
              <w:t>Z provisions to remove restriction on garage or accessory building size associated with a minor unit; amendments to earthworks provisions to include fil in all residential zones;  enable a range of typologies in L</w:t>
            </w:r>
            <w:r w:rsidR="00B471E8">
              <w:t>R</w:t>
            </w:r>
            <w:r w:rsidRPr="00396406">
              <w:t xml:space="preserve">Z; amend and clarify State Highway noise rule LRZ-S5 and MRZ-S6 regarding noise levels increasing to 40dBA; </w:t>
            </w:r>
            <w:r w:rsidRPr="00396406">
              <w:lastRenderedPageBreak/>
              <w:t>amend MRZ- P1, P2 and P3 to include specific reference to the Medium Density Guidelines; amend building coverage in M</w:t>
            </w:r>
            <w:r w:rsidR="00204B59">
              <w:t>R</w:t>
            </w:r>
            <w:r w:rsidRPr="00396406">
              <w:t>Z to a maximum of 50%; retain scheduled activity 127; other sundry amendments to text.</w:t>
            </w:r>
          </w:p>
          <w:p w14:paraId="4807201C" w14:textId="77777777" w:rsidR="00F366D2" w:rsidRDefault="00F366D2" w:rsidP="009421EA"/>
          <w:p w14:paraId="6AB0A887" w14:textId="38F356F8" w:rsidR="00F366D2" w:rsidRPr="00F819EB" w:rsidRDefault="00F366D2" w:rsidP="009421EA">
            <w:pPr>
              <w:rPr>
                <w:b/>
                <w:bCs/>
                <w:i/>
                <w:iCs/>
              </w:rPr>
            </w:pPr>
            <w:r w:rsidRPr="00F819EB">
              <w:rPr>
                <w:b/>
                <w:bCs/>
                <w:i/>
                <w:iCs/>
              </w:rPr>
              <w:t xml:space="preserve">Note:  </w:t>
            </w:r>
            <w:r w:rsidR="001C3413" w:rsidRPr="00F819EB">
              <w:rPr>
                <w:b/>
                <w:bCs/>
                <w:i/>
                <w:iCs/>
              </w:rPr>
              <w:t>Submitter Name changed at request of submitter 16/12/2022</w:t>
            </w:r>
            <w:r w:rsidR="00F819EB">
              <w:rPr>
                <w:b/>
                <w:bCs/>
                <w:i/>
                <w:iCs/>
              </w:rPr>
              <w:t xml:space="preserve"> – see email </w:t>
            </w:r>
          </w:p>
        </w:tc>
      </w:tr>
      <w:tr w:rsidR="000D397B" w14:paraId="538317C3" w14:textId="77777777" w:rsidTr="009421EA">
        <w:tc>
          <w:tcPr>
            <w:tcW w:w="828" w:type="dxa"/>
            <w:tcBorders>
              <w:top w:val="single" w:sz="4" w:space="0" w:color="auto"/>
              <w:left w:val="single" w:sz="4" w:space="0" w:color="auto"/>
              <w:bottom w:val="single" w:sz="4" w:space="0" w:color="auto"/>
              <w:right w:val="single" w:sz="4" w:space="0" w:color="auto"/>
            </w:tcBorders>
          </w:tcPr>
          <w:p w14:paraId="6619850A" w14:textId="2D4A9089" w:rsidR="000D397B" w:rsidRDefault="000D397B" w:rsidP="009421EA">
            <w:r>
              <w:lastRenderedPageBreak/>
              <w:t>147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6671AFD" w14:textId="77777777" w:rsidR="000D397B" w:rsidRDefault="000D397B" w:rsidP="009421EA">
            <w:pPr>
              <w:rPr>
                <w:rFonts w:cs="Arial"/>
                <w:color w:val="000000"/>
                <w:sz w:val="20"/>
                <w:szCs w:val="20"/>
              </w:rPr>
            </w:pPr>
            <w:r>
              <w:rPr>
                <w:rFonts w:cs="Arial"/>
                <w:color w:val="000000"/>
                <w:sz w:val="20"/>
                <w:szCs w:val="20"/>
              </w:rPr>
              <w:t>Stephen Davies</w:t>
            </w:r>
          </w:p>
          <w:p w14:paraId="21CEF7CA" w14:textId="77777777" w:rsidR="0000763C" w:rsidRDefault="0000763C" w:rsidP="009421EA">
            <w:pPr>
              <w:rPr>
                <w:rFonts w:cs="Arial"/>
                <w:color w:val="000000"/>
                <w:sz w:val="20"/>
                <w:szCs w:val="20"/>
              </w:rPr>
            </w:pPr>
            <w:r>
              <w:rPr>
                <w:rFonts w:cs="Arial"/>
                <w:color w:val="000000"/>
                <w:sz w:val="20"/>
                <w:szCs w:val="20"/>
              </w:rPr>
              <w:t>#174 (f)</w:t>
            </w:r>
          </w:p>
          <w:p w14:paraId="6BA9D072" w14:textId="0F4063C3" w:rsidR="00E10C55" w:rsidRDefault="00E10C55" w:rsidP="009421EA">
            <w:r>
              <w:rPr>
                <w:rFonts w:cs="Arial"/>
                <w:color w:val="000000"/>
                <w:sz w:val="20"/>
                <w:szCs w:val="20"/>
              </w:rPr>
              <w:t>#184 (f)</w:t>
            </w:r>
          </w:p>
        </w:tc>
        <w:tc>
          <w:tcPr>
            <w:tcW w:w="4549" w:type="dxa"/>
            <w:tcBorders>
              <w:top w:val="single" w:sz="4" w:space="0" w:color="auto"/>
              <w:left w:val="single" w:sz="4" w:space="0" w:color="auto"/>
              <w:bottom w:val="single" w:sz="4" w:space="0" w:color="auto"/>
              <w:right w:val="single" w:sz="4" w:space="0" w:color="auto"/>
            </w:tcBorders>
          </w:tcPr>
          <w:p w14:paraId="768B12E3" w14:textId="396E745F" w:rsidR="000D397B" w:rsidRDefault="00F8264D" w:rsidP="009421EA">
            <w:hyperlink r:id="rId156" w:history="1">
              <w:r w:rsidR="000D397B" w:rsidRPr="00296C0D">
                <w:rPr>
                  <w:rStyle w:val="Hyperlink"/>
                </w:rPr>
                <w:t>steve.d@xtra.co.nz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3062A5E5" w14:textId="28314FED" w:rsidR="000D397B" w:rsidRDefault="000D397B" w:rsidP="009421EA">
            <w:r w:rsidRPr="00396406">
              <w:t>Re-zone Doctors Point vineyard to include residential sections approved by Environment Court Decision 2017 NZEnv 193 in the residential zone; amend area of vineyard in RRA (4) as described in RC 020122 as rural.</w:t>
            </w:r>
          </w:p>
        </w:tc>
      </w:tr>
      <w:tr w:rsidR="000D397B" w14:paraId="5FE02906" w14:textId="77777777" w:rsidTr="009421EA">
        <w:tc>
          <w:tcPr>
            <w:tcW w:w="828" w:type="dxa"/>
            <w:tcBorders>
              <w:top w:val="single" w:sz="4" w:space="0" w:color="auto"/>
              <w:left w:val="single" w:sz="4" w:space="0" w:color="auto"/>
              <w:bottom w:val="single" w:sz="4" w:space="0" w:color="auto"/>
              <w:right w:val="single" w:sz="4" w:space="0" w:color="auto"/>
            </w:tcBorders>
          </w:tcPr>
          <w:p w14:paraId="51BF1C56" w14:textId="06B6507E" w:rsidR="000D397B" w:rsidRDefault="000D397B" w:rsidP="009421EA">
            <w:r>
              <w:t>148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F084EA2" w14:textId="77777777" w:rsidR="000D397B" w:rsidRDefault="000D397B" w:rsidP="009421EA">
            <w:pPr>
              <w:rPr>
                <w:rFonts w:cs="Arial"/>
                <w:color w:val="000000"/>
                <w:sz w:val="20"/>
                <w:szCs w:val="20"/>
              </w:rPr>
            </w:pPr>
            <w:r>
              <w:rPr>
                <w:rFonts w:cs="Arial"/>
                <w:color w:val="000000"/>
                <w:sz w:val="20"/>
                <w:szCs w:val="20"/>
              </w:rPr>
              <w:t>CHP Developments Limited</w:t>
            </w:r>
          </w:p>
          <w:p w14:paraId="67336EF3" w14:textId="2BE0E400" w:rsidR="00AA7B9D" w:rsidRDefault="00AA7B9D" w:rsidP="009421EA">
            <w:r>
              <w:t>#20</w:t>
            </w:r>
            <w:r>
              <w:t>7</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15DCE620" w14:textId="172FA79D" w:rsidR="000D397B" w:rsidRDefault="00F8264D" w:rsidP="009421EA">
            <w:hyperlink r:id="rId157" w:history="1">
              <w:r w:rsidR="000D397B" w:rsidRPr="00296C0D">
                <w:rPr>
                  <w:rStyle w:val="Hyperlink"/>
                </w:rPr>
                <w:t>info@landpro.co.nz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4E59A372" w14:textId="19A7D2BF" w:rsidR="000D397B" w:rsidRDefault="000D397B" w:rsidP="009421EA">
            <w:r w:rsidRPr="00396406">
              <w:t>Amend M</w:t>
            </w:r>
            <w:r w:rsidR="00204B59">
              <w:t>R</w:t>
            </w:r>
            <w:r w:rsidRPr="00396406">
              <w:t xml:space="preserve">Z standards to allow for better </w:t>
            </w:r>
            <w:r w:rsidR="00995135" w:rsidRPr="00396406">
              <w:t>flexibility in</w:t>
            </w:r>
            <w:r w:rsidRPr="00396406">
              <w:t xml:space="preserve"> design (building coverage, outdoor living space, landscaping, outlook space and habitable rooms)</w:t>
            </w:r>
          </w:p>
        </w:tc>
      </w:tr>
      <w:tr w:rsidR="000D397B" w14:paraId="33ECC6B8" w14:textId="77777777" w:rsidTr="009421EA">
        <w:tc>
          <w:tcPr>
            <w:tcW w:w="828" w:type="dxa"/>
            <w:tcBorders>
              <w:top w:val="single" w:sz="4" w:space="0" w:color="auto"/>
              <w:left w:val="single" w:sz="4" w:space="0" w:color="auto"/>
              <w:bottom w:val="single" w:sz="4" w:space="0" w:color="auto"/>
              <w:right w:val="single" w:sz="4" w:space="0" w:color="auto"/>
            </w:tcBorders>
          </w:tcPr>
          <w:p w14:paraId="7280C1A8" w14:textId="09564F92" w:rsidR="000D397B" w:rsidRDefault="000D397B" w:rsidP="009421EA">
            <w:r>
              <w:t>149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592B880" w14:textId="09CD84FC" w:rsidR="000D397B" w:rsidRDefault="000D397B" w:rsidP="009421EA">
            <w:r>
              <w:rPr>
                <w:rFonts w:cs="Arial"/>
                <w:color w:val="000000"/>
                <w:sz w:val="20"/>
                <w:szCs w:val="20"/>
              </w:rPr>
              <w:t>Kathryn Adams</w:t>
            </w:r>
          </w:p>
        </w:tc>
        <w:tc>
          <w:tcPr>
            <w:tcW w:w="4549" w:type="dxa"/>
            <w:tcBorders>
              <w:top w:val="single" w:sz="4" w:space="0" w:color="auto"/>
              <w:left w:val="single" w:sz="4" w:space="0" w:color="auto"/>
              <w:bottom w:val="single" w:sz="4" w:space="0" w:color="auto"/>
              <w:right w:val="single" w:sz="4" w:space="0" w:color="auto"/>
            </w:tcBorders>
          </w:tcPr>
          <w:p w14:paraId="2FD9EFF7" w14:textId="3A2099B3" w:rsidR="000D397B" w:rsidRDefault="00F8264D" w:rsidP="009421EA">
            <w:hyperlink r:id="rId158" w:history="1">
              <w:r w:rsidR="000D397B" w:rsidRPr="00296C0D">
                <w:rPr>
                  <w:rStyle w:val="Hyperlink"/>
                </w:rPr>
                <w:t>katadamsnz@gmail.com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0B96D16C" w14:textId="1E8B267E" w:rsidR="000D397B" w:rsidRDefault="000D397B" w:rsidP="009421EA">
            <w:r w:rsidRPr="00396406">
              <w:t>Reduce minimum allotment size in L</w:t>
            </w:r>
            <w:r w:rsidR="00204B59">
              <w:t>R</w:t>
            </w:r>
            <w:r w:rsidRPr="00396406">
              <w:t>Z to 400m2; re-zone the Cromwell Golf Course as M</w:t>
            </w:r>
            <w:r w:rsidR="00204B59">
              <w:t>R</w:t>
            </w:r>
            <w:r w:rsidRPr="00396406">
              <w:t>Z</w:t>
            </w:r>
          </w:p>
        </w:tc>
      </w:tr>
      <w:tr w:rsidR="000D397B" w14:paraId="4BE68BB9" w14:textId="77777777" w:rsidTr="009421EA">
        <w:tc>
          <w:tcPr>
            <w:tcW w:w="828" w:type="dxa"/>
            <w:tcBorders>
              <w:top w:val="single" w:sz="4" w:space="0" w:color="auto"/>
              <w:left w:val="single" w:sz="4" w:space="0" w:color="auto"/>
              <w:bottom w:val="single" w:sz="4" w:space="0" w:color="auto"/>
              <w:right w:val="single" w:sz="4" w:space="0" w:color="auto"/>
            </w:tcBorders>
          </w:tcPr>
          <w:p w14:paraId="1667BADC" w14:textId="609B13AA" w:rsidR="000D397B" w:rsidRPr="00407095" w:rsidRDefault="000D397B" w:rsidP="009421EA">
            <w:r w:rsidRPr="00407095">
              <w:t>150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2524293" w14:textId="77777777" w:rsidR="000D397B" w:rsidRPr="00407095" w:rsidRDefault="000D397B" w:rsidP="009421EA">
            <w:pPr>
              <w:rPr>
                <w:rFonts w:cs="Arial"/>
                <w:color w:val="000000"/>
              </w:rPr>
            </w:pPr>
            <w:r w:rsidRPr="00407095">
              <w:rPr>
                <w:rFonts w:cs="Arial"/>
                <w:color w:val="000000"/>
              </w:rPr>
              <w:t>Landpro Limited</w:t>
            </w:r>
          </w:p>
          <w:p w14:paraId="7C3330D3" w14:textId="77777777" w:rsidR="0000763C" w:rsidRPr="00407095" w:rsidRDefault="0000763C" w:rsidP="009421EA">
            <w:pPr>
              <w:rPr>
                <w:rFonts w:cs="Arial"/>
                <w:color w:val="000000"/>
              </w:rPr>
            </w:pPr>
          </w:p>
          <w:p w14:paraId="70AF54A2" w14:textId="77777777" w:rsidR="0000763C" w:rsidRPr="00407095" w:rsidRDefault="0000763C" w:rsidP="009421EA">
            <w:pPr>
              <w:rPr>
                <w:rFonts w:cs="Arial"/>
                <w:color w:val="000000"/>
              </w:rPr>
            </w:pPr>
            <w:r w:rsidRPr="00407095">
              <w:rPr>
                <w:rFonts w:cs="Arial"/>
                <w:color w:val="000000"/>
              </w:rPr>
              <w:t>#174 (f)</w:t>
            </w:r>
          </w:p>
          <w:p w14:paraId="58347C46" w14:textId="77777777" w:rsidR="00407095" w:rsidRDefault="00407095" w:rsidP="009421EA">
            <w:r w:rsidRPr="00407095">
              <w:t>#177 (f)</w:t>
            </w:r>
          </w:p>
          <w:p w14:paraId="0FBD174E" w14:textId="303782B8" w:rsidR="00B15E56" w:rsidRDefault="00B15E56" w:rsidP="009421EA">
            <w:r>
              <w:t>#20</w:t>
            </w:r>
            <w:r w:rsidR="00AA7B9D">
              <w:t>5</w:t>
            </w:r>
            <w:r w:rsidR="00780C69">
              <w:t xml:space="preserve"> </w:t>
            </w:r>
            <w:r>
              <w:t>(f)</w:t>
            </w:r>
          </w:p>
          <w:p w14:paraId="70483361" w14:textId="77777777" w:rsidR="00780C69" w:rsidRDefault="00780C69" w:rsidP="009421EA">
            <w:r>
              <w:t>#216 (f)</w:t>
            </w:r>
          </w:p>
          <w:p w14:paraId="5F2A7EC8" w14:textId="77777777" w:rsidR="00D82151" w:rsidRDefault="00D82151" w:rsidP="009421EA">
            <w:r>
              <w:t>#220 (f)</w:t>
            </w:r>
          </w:p>
          <w:p w14:paraId="05EF0E7E" w14:textId="77777777" w:rsidR="00EC024F" w:rsidRDefault="00EC024F" w:rsidP="009421EA">
            <w:r>
              <w:t>#241 (f)</w:t>
            </w:r>
          </w:p>
          <w:p w14:paraId="1D905A50" w14:textId="7C82347A" w:rsidR="008E7F2E" w:rsidRPr="00407095" w:rsidRDefault="008E7F2E" w:rsidP="009421EA"/>
        </w:tc>
        <w:tc>
          <w:tcPr>
            <w:tcW w:w="4549" w:type="dxa"/>
            <w:tcBorders>
              <w:top w:val="single" w:sz="4" w:space="0" w:color="auto"/>
              <w:left w:val="single" w:sz="4" w:space="0" w:color="auto"/>
              <w:bottom w:val="single" w:sz="4" w:space="0" w:color="auto"/>
              <w:right w:val="single" w:sz="4" w:space="0" w:color="auto"/>
            </w:tcBorders>
          </w:tcPr>
          <w:p w14:paraId="0F936898" w14:textId="4010F27E" w:rsidR="000D397B" w:rsidRDefault="00F8264D" w:rsidP="009421EA">
            <w:hyperlink r:id="rId159" w:history="1">
              <w:r w:rsidR="000D397B" w:rsidRPr="00296C0D">
                <w:rPr>
                  <w:rStyle w:val="Hyperlink"/>
                </w:rPr>
                <w:t>walt@landpro.co.nz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12972802" w14:textId="33839975" w:rsidR="000D397B" w:rsidRDefault="000D397B" w:rsidP="009421EA">
            <w:r w:rsidRPr="00396406">
              <w:t xml:space="preserve">Alexandra, Clyde and Cromwell combined should be considered an urban environment in terms of the NPS UD 2020 and should be addressed in the plan change; concerned greenways and building line restrictions will affect </w:t>
            </w:r>
            <w:r w:rsidR="00995135" w:rsidRPr="00396406">
              <w:t>yield</w:t>
            </w:r>
            <w:r w:rsidRPr="00396406">
              <w:t xml:space="preserve">; the chapter by chapter approach to the review has resulted in issues with hazard mapping but the mapping has not been corrected with up to date information; amend </w:t>
            </w:r>
            <w:r w:rsidR="00995135" w:rsidRPr="00396406">
              <w:t>definition</w:t>
            </w:r>
            <w:r w:rsidRPr="00396406">
              <w:t xml:space="preserve"> of noxious activity to clarify </w:t>
            </w:r>
            <w:r w:rsidR="00995135" w:rsidRPr="00396406">
              <w:t>what</w:t>
            </w:r>
            <w:r w:rsidRPr="00396406">
              <w:t xml:space="preserve"> would be captured; clarify </w:t>
            </w:r>
            <w:r w:rsidR="00995135" w:rsidRPr="00396406">
              <w:t>definitions</w:t>
            </w:r>
            <w:r w:rsidRPr="00396406">
              <w:t xml:space="preserve"> of convenience retail and large format retail; amend some areas of Bannockburn on Lynn Lane that are currently RRA (4) to be included in LLRZ; clarify what is meant by 'activation' in L</w:t>
            </w:r>
            <w:r w:rsidR="00204B59">
              <w:t>R</w:t>
            </w:r>
            <w:r w:rsidRPr="00396406">
              <w:t>Z and M</w:t>
            </w:r>
            <w:r w:rsidR="00204B59">
              <w:t>RZ</w:t>
            </w:r>
            <w:r w:rsidRPr="00396406">
              <w:t xml:space="preserve"> matters of discretion; question the M</w:t>
            </w:r>
            <w:r w:rsidR="00204B59">
              <w:t>R</w:t>
            </w:r>
            <w:r w:rsidRPr="00396406">
              <w:t>Z north west of Alexandra as being appropriate given lack of commercial facilities in this area - L</w:t>
            </w:r>
            <w:r w:rsidR="00204B59">
              <w:t>R</w:t>
            </w:r>
            <w:r w:rsidRPr="00396406">
              <w:t>Z may be more appropriate; not clear what is meant by Rule MRZ-</w:t>
            </w:r>
            <w:r w:rsidRPr="00396406">
              <w:lastRenderedPageBreak/>
              <w:t xml:space="preserve">R2 matter of discretion 'whether the urban form is compatible with nearby land use mix....."; MRZ-S4 building coverage should be increased to 50%;  reduce minimum allotment size in LRZ to 400m2; update diagram in Schedule 1 for height in relation to boundary to include instruction on how to calculate recession plane; </w:t>
            </w:r>
            <w:r w:rsidR="00204B59" w:rsidRPr="00396406">
              <w:t>across</w:t>
            </w:r>
            <w:r w:rsidRPr="00396406">
              <w:t xml:space="preserve"> all zones there is little intensification other than in relation to large lot residential areas - consider greater density; future growth areas shouldn't require a future plan change and should be allowed to develop and connect to services now; clarification sought as to whether the future growth overlay meets the national planning standards </w:t>
            </w:r>
            <w:r w:rsidR="00204B59" w:rsidRPr="00396406">
              <w:t>definition</w:t>
            </w:r>
            <w:r w:rsidRPr="00396406">
              <w:t xml:space="preserve"> of an overlay.</w:t>
            </w:r>
          </w:p>
        </w:tc>
      </w:tr>
      <w:tr w:rsidR="000D397B" w14:paraId="7FEC9CBF" w14:textId="77777777" w:rsidTr="009421EA">
        <w:tc>
          <w:tcPr>
            <w:tcW w:w="828" w:type="dxa"/>
            <w:tcBorders>
              <w:top w:val="single" w:sz="4" w:space="0" w:color="auto"/>
              <w:left w:val="single" w:sz="4" w:space="0" w:color="auto"/>
              <w:bottom w:val="single" w:sz="4" w:space="0" w:color="auto"/>
              <w:right w:val="single" w:sz="4" w:space="0" w:color="auto"/>
            </w:tcBorders>
          </w:tcPr>
          <w:p w14:paraId="334B6A11" w14:textId="05A68DCA" w:rsidR="000D397B" w:rsidRDefault="000D397B" w:rsidP="009421EA">
            <w:r>
              <w:lastRenderedPageBreak/>
              <w:t>151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68B1E7B" w14:textId="6084D1E1" w:rsidR="000D397B" w:rsidRDefault="000D397B" w:rsidP="009421EA">
            <w:r>
              <w:rPr>
                <w:rFonts w:cs="Arial"/>
                <w:color w:val="000000"/>
                <w:sz w:val="20"/>
                <w:szCs w:val="20"/>
              </w:rPr>
              <w:t>The House Movers Section of the New Zealand Haulage Association Inc.</w:t>
            </w:r>
          </w:p>
        </w:tc>
        <w:tc>
          <w:tcPr>
            <w:tcW w:w="4549" w:type="dxa"/>
            <w:tcBorders>
              <w:top w:val="single" w:sz="4" w:space="0" w:color="auto"/>
              <w:left w:val="single" w:sz="4" w:space="0" w:color="auto"/>
              <w:bottom w:val="single" w:sz="4" w:space="0" w:color="auto"/>
              <w:right w:val="single" w:sz="4" w:space="0" w:color="auto"/>
            </w:tcBorders>
          </w:tcPr>
          <w:p w14:paraId="5D2E7D89" w14:textId="175287F3" w:rsidR="000D397B" w:rsidRDefault="00F8264D" w:rsidP="009421EA">
            <w:hyperlink r:id="rId160" w:history="1">
              <w:r w:rsidR="000D397B" w:rsidRPr="00296C0D">
                <w:rPr>
                  <w:rStyle w:val="Hyperlink"/>
                </w:rPr>
                <w:t>stuart@stuartryan.co.nz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105DF780" w14:textId="59627224" w:rsidR="000D397B" w:rsidRDefault="000D397B" w:rsidP="009421EA">
            <w:r w:rsidRPr="00396406">
              <w:t>Amend provisions in M</w:t>
            </w:r>
            <w:r w:rsidR="00204B59">
              <w:t>R</w:t>
            </w:r>
            <w:r w:rsidRPr="00396406">
              <w:t xml:space="preserve">Z and LRZ to provide for relocated dwellings as a permitted activity subject to standards, including having been designed and used as a dwelling, the use of a pre-inspection report template (provided by submitter), building to be </w:t>
            </w:r>
            <w:r w:rsidR="00204B59" w:rsidRPr="00396406">
              <w:t>located</w:t>
            </w:r>
            <w:r w:rsidRPr="00396406">
              <w:t xml:space="preserve"> on foundations withing two months of  arrival at site and all work  identified in the inspection report, to be completed within  twelve months.   </w:t>
            </w:r>
          </w:p>
        </w:tc>
      </w:tr>
      <w:tr w:rsidR="000D397B" w14:paraId="64B667EE" w14:textId="77777777" w:rsidTr="009421EA">
        <w:tc>
          <w:tcPr>
            <w:tcW w:w="828" w:type="dxa"/>
            <w:tcBorders>
              <w:top w:val="single" w:sz="4" w:space="0" w:color="auto"/>
              <w:left w:val="single" w:sz="4" w:space="0" w:color="auto"/>
              <w:bottom w:val="single" w:sz="4" w:space="0" w:color="auto"/>
              <w:right w:val="single" w:sz="4" w:space="0" w:color="auto"/>
            </w:tcBorders>
          </w:tcPr>
          <w:p w14:paraId="3DF4C4A8" w14:textId="3BC2312E" w:rsidR="000D397B" w:rsidRDefault="000D397B" w:rsidP="009421EA">
            <w:r>
              <w:t>152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34654E2" w14:textId="62748F6F" w:rsidR="000D397B" w:rsidRDefault="000D397B" w:rsidP="009421EA">
            <w:r>
              <w:rPr>
                <w:rFonts w:cs="Arial"/>
                <w:color w:val="000000"/>
                <w:sz w:val="20"/>
                <w:szCs w:val="20"/>
              </w:rPr>
              <w:t>Susan Margaret Walsh</w:t>
            </w:r>
          </w:p>
        </w:tc>
        <w:tc>
          <w:tcPr>
            <w:tcW w:w="4549" w:type="dxa"/>
            <w:tcBorders>
              <w:top w:val="single" w:sz="4" w:space="0" w:color="auto"/>
              <w:left w:val="single" w:sz="4" w:space="0" w:color="auto"/>
              <w:bottom w:val="single" w:sz="4" w:space="0" w:color="auto"/>
              <w:right w:val="single" w:sz="4" w:space="0" w:color="auto"/>
            </w:tcBorders>
          </w:tcPr>
          <w:p w14:paraId="28837051" w14:textId="43D01985" w:rsidR="000D397B" w:rsidRDefault="00F8264D" w:rsidP="009421EA">
            <w:hyperlink r:id="rId161" w:history="1">
              <w:r w:rsidR="000D397B" w:rsidRPr="00296C0D">
                <w:rPr>
                  <w:rStyle w:val="Hyperlink"/>
                </w:rPr>
                <w:t>susanmwalsh6@gmail.com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2A4CF096" w14:textId="1BB1F24B" w:rsidR="000D397B" w:rsidRDefault="000D397B" w:rsidP="009421EA">
            <w:r w:rsidRPr="00396406">
              <w:t>retain option to have minor residential units in LLRZ zone; provide for LLRZ (P1) in Pisa Moorings to have a minimum allotment size of below 1000m2</w:t>
            </w:r>
          </w:p>
        </w:tc>
      </w:tr>
      <w:tr w:rsidR="000D397B" w14:paraId="7AE3D627" w14:textId="77777777" w:rsidTr="009421EA">
        <w:tc>
          <w:tcPr>
            <w:tcW w:w="828" w:type="dxa"/>
            <w:tcBorders>
              <w:top w:val="single" w:sz="4" w:space="0" w:color="auto"/>
              <w:left w:val="single" w:sz="4" w:space="0" w:color="auto"/>
              <w:bottom w:val="single" w:sz="4" w:space="0" w:color="auto"/>
              <w:right w:val="single" w:sz="4" w:space="0" w:color="auto"/>
            </w:tcBorders>
          </w:tcPr>
          <w:p w14:paraId="3387C5E4" w14:textId="11D3513C" w:rsidR="000D397B" w:rsidRDefault="000D397B" w:rsidP="009421EA">
            <w:r>
              <w:t>153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5C1F2EDB" w14:textId="77777777" w:rsidR="000D397B" w:rsidRDefault="000D397B" w:rsidP="009421EA">
            <w:pPr>
              <w:rPr>
                <w:rFonts w:cs="Arial"/>
                <w:color w:val="000000"/>
                <w:sz w:val="20"/>
                <w:szCs w:val="20"/>
              </w:rPr>
            </w:pPr>
            <w:r>
              <w:rPr>
                <w:rFonts w:cs="Arial"/>
                <w:color w:val="000000"/>
                <w:sz w:val="20"/>
                <w:szCs w:val="20"/>
              </w:rPr>
              <w:t>Fraser James Sinclair &amp; Kelly Michelle Checketts</w:t>
            </w:r>
          </w:p>
          <w:p w14:paraId="7DC8B7AD" w14:textId="77777777" w:rsidR="002F1296" w:rsidRDefault="002F1296" w:rsidP="009421EA">
            <w:r>
              <w:t>#19</w:t>
            </w:r>
            <w:r>
              <w:t>5</w:t>
            </w:r>
            <w:r>
              <w:t xml:space="preserve"> (f)</w:t>
            </w:r>
          </w:p>
          <w:p w14:paraId="44BE1391" w14:textId="183B594B" w:rsidR="00617D65" w:rsidRDefault="00617D65" w:rsidP="009421EA">
            <w:r>
              <w:t>#226 (f)</w:t>
            </w:r>
          </w:p>
        </w:tc>
        <w:tc>
          <w:tcPr>
            <w:tcW w:w="4549" w:type="dxa"/>
            <w:tcBorders>
              <w:top w:val="single" w:sz="4" w:space="0" w:color="auto"/>
              <w:left w:val="single" w:sz="4" w:space="0" w:color="auto"/>
              <w:bottom w:val="single" w:sz="4" w:space="0" w:color="auto"/>
              <w:right w:val="single" w:sz="4" w:space="0" w:color="auto"/>
            </w:tcBorders>
          </w:tcPr>
          <w:p w14:paraId="04BB0A10" w14:textId="1CC33317" w:rsidR="000D397B" w:rsidRDefault="00F8264D" w:rsidP="009421EA">
            <w:hyperlink r:id="rId162" w:history="1">
              <w:r w:rsidR="000D397B" w:rsidRPr="00296C0D">
                <w:rPr>
                  <w:rStyle w:val="Hyperlink"/>
                </w:rPr>
                <w:t>fraserin@gmail.com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2595B23F" w14:textId="54E293AE" w:rsidR="000D397B" w:rsidRDefault="000D397B" w:rsidP="009421EA">
            <w:r w:rsidRPr="00396406">
              <w:t>LLRZ zone boundaries north of State Highway 8B be amended to include all properties in Scott Terrace; include additional rules in LLRZ to protect the visual impact of development north of Cromwell; L</w:t>
            </w:r>
            <w:r w:rsidR="00204B59">
              <w:t>R</w:t>
            </w:r>
            <w:r w:rsidRPr="00396406">
              <w:t xml:space="preserve">Z north of Cromwell be increased to a minimum allotment size of 1000m2; LLRZ </w:t>
            </w:r>
            <w:r w:rsidR="00204B59" w:rsidRPr="00396406">
              <w:t>rules</w:t>
            </w:r>
            <w:r w:rsidRPr="00396406">
              <w:t xml:space="preserve"> be clarified to ensure access </w:t>
            </w:r>
            <w:r w:rsidR="00995135" w:rsidRPr="00396406">
              <w:t>ROWs</w:t>
            </w:r>
            <w:r w:rsidRPr="00396406">
              <w:t xml:space="preserve"> are included in calculation for minimum allotment sizing of 2000m2</w:t>
            </w:r>
          </w:p>
        </w:tc>
      </w:tr>
      <w:tr w:rsidR="000D397B" w14:paraId="3E281BDA" w14:textId="77777777" w:rsidTr="009421EA">
        <w:tc>
          <w:tcPr>
            <w:tcW w:w="828" w:type="dxa"/>
            <w:tcBorders>
              <w:top w:val="single" w:sz="4" w:space="0" w:color="auto"/>
              <w:left w:val="single" w:sz="4" w:space="0" w:color="auto"/>
              <w:bottom w:val="single" w:sz="4" w:space="0" w:color="auto"/>
              <w:right w:val="single" w:sz="4" w:space="0" w:color="auto"/>
            </w:tcBorders>
          </w:tcPr>
          <w:p w14:paraId="2111A77D" w14:textId="5317F323" w:rsidR="000D397B" w:rsidRDefault="000D397B" w:rsidP="009421EA">
            <w:r>
              <w:lastRenderedPageBreak/>
              <w:t>154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4F76425" w14:textId="77777777" w:rsidR="000D397B" w:rsidRDefault="000D397B" w:rsidP="009421EA">
            <w:pPr>
              <w:rPr>
                <w:rFonts w:cs="Arial"/>
                <w:color w:val="000000"/>
                <w:sz w:val="20"/>
                <w:szCs w:val="20"/>
              </w:rPr>
            </w:pPr>
            <w:r>
              <w:rPr>
                <w:rFonts w:cs="Arial"/>
                <w:color w:val="000000"/>
                <w:sz w:val="20"/>
                <w:szCs w:val="20"/>
              </w:rPr>
              <w:t>Professor Jennifer Dixon</w:t>
            </w:r>
          </w:p>
          <w:p w14:paraId="7B93253C" w14:textId="77777777" w:rsidR="00247B52" w:rsidRDefault="00247B52" w:rsidP="009421EA">
            <w:r>
              <w:t>#180 (f)</w:t>
            </w:r>
          </w:p>
          <w:p w14:paraId="3DACF8F3" w14:textId="77777777" w:rsidR="000A4218" w:rsidRDefault="000A4218" w:rsidP="009421EA">
            <w:r>
              <w:t>#202 (f)</w:t>
            </w:r>
          </w:p>
          <w:p w14:paraId="466F5A46" w14:textId="77777777" w:rsidR="00726AAD" w:rsidRDefault="00726AAD" w:rsidP="009421EA">
            <w:r>
              <w:t>#203 (f)</w:t>
            </w:r>
          </w:p>
          <w:p w14:paraId="4D5F39D0" w14:textId="77777777" w:rsidR="006F3B79" w:rsidRDefault="006F3B79" w:rsidP="009421EA">
            <w:r>
              <w:t>#234 (f)</w:t>
            </w:r>
          </w:p>
          <w:p w14:paraId="119B8A03" w14:textId="5939ACEA"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6AE6CDFF" w14:textId="08EB3F25" w:rsidR="000D397B" w:rsidRDefault="00F8264D" w:rsidP="009421EA">
            <w:hyperlink r:id="rId163" w:history="1">
              <w:r w:rsidR="000D397B" w:rsidRPr="00296C0D">
                <w:rPr>
                  <w:rStyle w:val="Hyperlink"/>
                </w:rPr>
                <w:t>jennydixon017@gmail.com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5C5B85C7" w14:textId="2C82A0E4" w:rsidR="000D397B" w:rsidRDefault="000D397B" w:rsidP="009421EA">
            <w:r w:rsidRPr="00396406">
              <w:t>Retain the Domain Road Vineyard in Bannockburn as Rural Resource Area - if re-zoning is approved increase minimum allotment size to 3000m2 and no housing on Templars Hill</w:t>
            </w:r>
          </w:p>
        </w:tc>
      </w:tr>
      <w:tr w:rsidR="000D397B" w14:paraId="69296D1F" w14:textId="77777777" w:rsidTr="009421EA">
        <w:tc>
          <w:tcPr>
            <w:tcW w:w="828" w:type="dxa"/>
            <w:tcBorders>
              <w:top w:val="single" w:sz="4" w:space="0" w:color="auto"/>
              <w:left w:val="single" w:sz="4" w:space="0" w:color="auto"/>
              <w:bottom w:val="single" w:sz="4" w:space="0" w:color="auto"/>
              <w:right w:val="single" w:sz="4" w:space="0" w:color="auto"/>
            </w:tcBorders>
          </w:tcPr>
          <w:p w14:paraId="391D5F3D" w14:textId="16A7CA70" w:rsidR="000D397B" w:rsidRDefault="000D397B" w:rsidP="009421EA">
            <w:r>
              <w:t>155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3C15E00" w14:textId="6F65D21C" w:rsidR="000D397B" w:rsidRDefault="000D397B" w:rsidP="009421EA">
            <w:r>
              <w:rPr>
                <w:rFonts w:cs="Arial"/>
                <w:color w:val="000000"/>
                <w:sz w:val="20"/>
                <w:szCs w:val="20"/>
              </w:rPr>
              <w:t>Hannah Reader</w:t>
            </w:r>
          </w:p>
        </w:tc>
        <w:tc>
          <w:tcPr>
            <w:tcW w:w="4549" w:type="dxa"/>
            <w:tcBorders>
              <w:top w:val="single" w:sz="4" w:space="0" w:color="auto"/>
              <w:left w:val="single" w:sz="4" w:space="0" w:color="auto"/>
              <w:bottom w:val="single" w:sz="4" w:space="0" w:color="auto"/>
              <w:right w:val="single" w:sz="4" w:space="0" w:color="auto"/>
            </w:tcBorders>
          </w:tcPr>
          <w:p w14:paraId="652A3A4D" w14:textId="336C0F7F" w:rsidR="000D397B" w:rsidRDefault="00F8264D" w:rsidP="009421EA">
            <w:hyperlink r:id="rId164" w:history="1">
              <w:r w:rsidR="000D397B" w:rsidRPr="00296C0D">
                <w:rPr>
                  <w:rStyle w:val="Hyperlink"/>
                </w:rPr>
                <w:t>hannah.reader@hotmail.com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78AB92BE" w14:textId="597400E4" w:rsidR="000D397B" w:rsidRDefault="000D397B" w:rsidP="009421EA">
            <w:r w:rsidRPr="00396406">
              <w:t xml:space="preserve">Amend town centre zoning in </w:t>
            </w:r>
            <w:r w:rsidR="00995135" w:rsidRPr="00396406">
              <w:t>Alexandra and</w:t>
            </w:r>
            <w:r w:rsidRPr="00396406">
              <w:t xml:space="preserve"> Cromwell to M</w:t>
            </w:r>
            <w:r w:rsidR="00204B59">
              <w:t>R</w:t>
            </w:r>
            <w:r w:rsidRPr="00396406">
              <w:t xml:space="preserve">Z with a minimum of 250m2 allotment size. </w:t>
            </w:r>
          </w:p>
        </w:tc>
      </w:tr>
      <w:tr w:rsidR="000D397B" w14:paraId="0F4AC416" w14:textId="77777777" w:rsidTr="009421EA">
        <w:tc>
          <w:tcPr>
            <w:tcW w:w="828" w:type="dxa"/>
            <w:tcBorders>
              <w:top w:val="single" w:sz="4" w:space="0" w:color="auto"/>
              <w:left w:val="single" w:sz="4" w:space="0" w:color="auto"/>
              <w:bottom w:val="single" w:sz="4" w:space="0" w:color="auto"/>
              <w:right w:val="single" w:sz="4" w:space="0" w:color="auto"/>
            </w:tcBorders>
          </w:tcPr>
          <w:p w14:paraId="1E8BE7B1" w14:textId="4F404BCE" w:rsidR="000D397B" w:rsidRDefault="000D397B" w:rsidP="009421EA">
            <w:r>
              <w:t>156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6D834853" w14:textId="77777777" w:rsidR="000D397B" w:rsidRDefault="000D397B" w:rsidP="009421EA">
            <w:pPr>
              <w:rPr>
                <w:rFonts w:cs="Arial"/>
                <w:color w:val="000000"/>
                <w:sz w:val="20"/>
                <w:szCs w:val="20"/>
              </w:rPr>
            </w:pPr>
            <w:r>
              <w:rPr>
                <w:rFonts w:cs="Arial"/>
                <w:color w:val="000000"/>
                <w:sz w:val="20"/>
                <w:szCs w:val="20"/>
              </w:rPr>
              <w:t>Werner Murray</w:t>
            </w:r>
          </w:p>
          <w:p w14:paraId="54F348DE" w14:textId="77777777" w:rsidR="00247B52" w:rsidRDefault="00247B52" w:rsidP="009421EA">
            <w:r>
              <w:t>#180 (f)</w:t>
            </w:r>
          </w:p>
          <w:p w14:paraId="5758C303" w14:textId="77777777" w:rsidR="00464A83" w:rsidRDefault="00464A83" w:rsidP="009421EA">
            <w:r>
              <w:t>#197 (f)</w:t>
            </w:r>
          </w:p>
          <w:p w14:paraId="23BE5A0B" w14:textId="77777777" w:rsidR="00726AAD" w:rsidRDefault="00726AAD" w:rsidP="009421EA">
            <w:r>
              <w:t>#203 (f)</w:t>
            </w:r>
          </w:p>
          <w:p w14:paraId="0F1C7E6E" w14:textId="77777777" w:rsidR="006F3B79" w:rsidRDefault="006F3B79" w:rsidP="009421EA">
            <w:r>
              <w:t>#234 (f)</w:t>
            </w:r>
          </w:p>
          <w:p w14:paraId="754C1FE4" w14:textId="532AF31D"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573F4179" w14:textId="54B953D1" w:rsidR="000D397B" w:rsidRDefault="00F8264D" w:rsidP="009421EA">
            <w:hyperlink r:id="rId165" w:history="1">
              <w:r w:rsidR="000D397B" w:rsidRPr="00296C0D">
                <w:rPr>
                  <w:rStyle w:val="Hyperlink"/>
                </w:rPr>
                <w:t>carolynwerner@mac.com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7FF258EF" w14:textId="5A42339D" w:rsidR="000D397B" w:rsidRDefault="000D397B" w:rsidP="009421EA">
            <w:r w:rsidRPr="00396406">
              <w:t xml:space="preserve">Amend LLRZ in Bannockburn to a minimum allotment size of 1400m2 and re-instate </w:t>
            </w:r>
            <w:r w:rsidR="00995135" w:rsidRPr="00396406">
              <w:t>multi-unit</w:t>
            </w:r>
            <w:r w:rsidRPr="00396406">
              <w:t xml:space="preserve"> rule</w:t>
            </w:r>
          </w:p>
        </w:tc>
      </w:tr>
      <w:tr w:rsidR="000D397B" w14:paraId="373ECC08" w14:textId="77777777" w:rsidTr="009421EA">
        <w:tc>
          <w:tcPr>
            <w:tcW w:w="828" w:type="dxa"/>
            <w:tcBorders>
              <w:top w:val="single" w:sz="4" w:space="0" w:color="auto"/>
              <w:left w:val="single" w:sz="4" w:space="0" w:color="auto"/>
              <w:bottom w:val="single" w:sz="4" w:space="0" w:color="auto"/>
              <w:right w:val="single" w:sz="4" w:space="0" w:color="auto"/>
            </w:tcBorders>
          </w:tcPr>
          <w:p w14:paraId="6A57AB8C" w14:textId="20AD256E" w:rsidR="000D397B" w:rsidRDefault="000D397B" w:rsidP="009421EA">
            <w:r>
              <w:t>157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2512BD3" w14:textId="4EA2A1F8" w:rsidR="000D397B" w:rsidRDefault="000D397B" w:rsidP="009421EA">
            <w:r>
              <w:rPr>
                <w:rFonts w:cs="Arial"/>
                <w:color w:val="000000"/>
                <w:sz w:val="20"/>
                <w:szCs w:val="20"/>
              </w:rPr>
              <w:t>Susan Woodard and David Barkman</w:t>
            </w:r>
          </w:p>
        </w:tc>
        <w:tc>
          <w:tcPr>
            <w:tcW w:w="4549" w:type="dxa"/>
            <w:tcBorders>
              <w:top w:val="single" w:sz="4" w:space="0" w:color="auto"/>
              <w:left w:val="single" w:sz="4" w:space="0" w:color="auto"/>
              <w:bottom w:val="single" w:sz="4" w:space="0" w:color="auto"/>
              <w:right w:val="single" w:sz="4" w:space="0" w:color="auto"/>
            </w:tcBorders>
          </w:tcPr>
          <w:p w14:paraId="0BA197AA" w14:textId="6F823D26" w:rsidR="000D397B" w:rsidRDefault="00F8264D" w:rsidP="009421EA">
            <w:hyperlink r:id="rId166" w:history="1">
              <w:r w:rsidR="000D397B" w:rsidRPr="00296C0D">
                <w:rPr>
                  <w:rStyle w:val="Hyperlink"/>
                </w:rPr>
                <w:t>suepink1@yahoo.co.nz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4D790843" w14:textId="2C553A4C" w:rsidR="000D397B" w:rsidRDefault="000D397B" w:rsidP="009421EA">
            <w:r w:rsidRPr="00396406">
              <w:t>Exclude the heritage areas of Old Cromwell from Plan Change 19 specifically in Monaghan Street/Inniscort Street/Melmore Terrace/ Neplusultra</w:t>
            </w:r>
          </w:p>
        </w:tc>
      </w:tr>
      <w:tr w:rsidR="000D397B" w14:paraId="73318789" w14:textId="77777777" w:rsidTr="009421EA">
        <w:tc>
          <w:tcPr>
            <w:tcW w:w="828" w:type="dxa"/>
            <w:tcBorders>
              <w:top w:val="single" w:sz="4" w:space="0" w:color="auto"/>
              <w:left w:val="single" w:sz="4" w:space="0" w:color="auto"/>
              <w:bottom w:val="single" w:sz="4" w:space="0" w:color="auto"/>
              <w:right w:val="single" w:sz="4" w:space="0" w:color="auto"/>
            </w:tcBorders>
          </w:tcPr>
          <w:p w14:paraId="4CE63EB1" w14:textId="003E235D" w:rsidR="000D397B" w:rsidRDefault="000D397B" w:rsidP="009421EA">
            <w:r>
              <w:t>158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358DC6F" w14:textId="6ACD996E" w:rsidR="000D397B" w:rsidRDefault="000D397B" w:rsidP="009421EA">
            <w:pPr>
              <w:rPr>
                <w:rFonts w:cs="Arial"/>
                <w:color w:val="000000"/>
                <w:sz w:val="20"/>
                <w:szCs w:val="20"/>
              </w:rPr>
            </w:pPr>
            <w:r>
              <w:rPr>
                <w:rFonts w:cs="Arial"/>
                <w:color w:val="000000"/>
                <w:sz w:val="20"/>
                <w:szCs w:val="20"/>
              </w:rPr>
              <w:t>Retirement Villages Ass of NZ I</w:t>
            </w:r>
            <w:r w:rsidR="005C4E4C">
              <w:rPr>
                <w:rFonts w:cs="Arial"/>
                <w:color w:val="000000"/>
                <w:sz w:val="20"/>
                <w:szCs w:val="20"/>
              </w:rPr>
              <w:t>nc</w:t>
            </w:r>
          </w:p>
          <w:p w14:paraId="1655F744" w14:textId="77777777" w:rsidR="005C4E4C" w:rsidRDefault="005C4E4C" w:rsidP="009421EA">
            <w:r>
              <w:t>#216 (f)</w:t>
            </w:r>
          </w:p>
          <w:p w14:paraId="7F2612A3" w14:textId="7AFBAA6A" w:rsidR="00D82151" w:rsidRDefault="00D82151" w:rsidP="009421EA">
            <w:r>
              <w:t>#220 (f)</w:t>
            </w:r>
          </w:p>
        </w:tc>
        <w:tc>
          <w:tcPr>
            <w:tcW w:w="4549" w:type="dxa"/>
            <w:tcBorders>
              <w:top w:val="single" w:sz="4" w:space="0" w:color="auto"/>
              <w:left w:val="single" w:sz="4" w:space="0" w:color="auto"/>
              <w:bottom w:val="single" w:sz="4" w:space="0" w:color="auto"/>
              <w:right w:val="single" w:sz="4" w:space="0" w:color="auto"/>
            </w:tcBorders>
          </w:tcPr>
          <w:p w14:paraId="33281DD8" w14:textId="38D462B7" w:rsidR="000D397B" w:rsidRDefault="00F8264D" w:rsidP="009421EA">
            <w:hyperlink r:id="rId167" w:history="1">
              <w:r w:rsidR="000D397B" w:rsidRPr="00296C0D">
                <w:rPr>
                  <w:rStyle w:val="Hyperlink"/>
                </w:rPr>
                <w:t>nicola.dewit@chapmantripp.com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5E40B375" w14:textId="3BA25679" w:rsidR="000D397B" w:rsidRDefault="000D397B" w:rsidP="009421EA">
            <w:r w:rsidRPr="00396406">
              <w:t>Amend the introduction to the LRZ to include specific reference to retirement villages; amend objectives in M</w:t>
            </w:r>
            <w:r w:rsidR="00204B59">
              <w:t>R</w:t>
            </w:r>
            <w:r w:rsidRPr="00396406">
              <w:t xml:space="preserve">Z and LRZ to specifically acknowledge and recognise the importance of providing for an ageing population, recognising the nature and effects of retirement villages are different to </w:t>
            </w:r>
            <w:r w:rsidR="00204B59" w:rsidRPr="00396406">
              <w:t>other</w:t>
            </w:r>
            <w:r w:rsidRPr="00396406">
              <w:t xml:space="preserve"> higher density residential activities;  include a new objectives in MRZ and LRZ that specifically provide for an ageing population and recognises the changing needs of communities; new policy in MRZ and LRZ that recognises the intensification opportunities provided by larger sites; delete LRZ-P4 and MRZ- P5 and replace with new policy "</w:t>
            </w:r>
            <w:r w:rsidR="00204B59" w:rsidRPr="00396406">
              <w:t>Provision</w:t>
            </w:r>
            <w:r w:rsidRPr="00396406">
              <w:t xml:space="preserve"> of housing for an ageing population"; supports retirement villages as a restricted discretionary activity in LRZ-R12 and MRZ-13; opposes matter of discretion regarding integration of </w:t>
            </w:r>
            <w:r w:rsidRPr="00396406">
              <w:lastRenderedPageBreak/>
              <w:t xml:space="preserve">vehicle, cycle and pedestrian access to adjoining road as adequately provided for in other </w:t>
            </w:r>
            <w:r w:rsidR="00204B59" w:rsidRPr="00396406">
              <w:t>assessment</w:t>
            </w:r>
            <w:r w:rsidRPr="00396406">
              <w:t xml:space="preserve"> matters; matters of discretion for retirement villages should be clear and focussed on effects; </w:t>
            </w:r>
            <w:r w:rsidR="00204B59" w:rsidRPr="00396406">
              <w:t>applications</w:t>
            </w:r>
            <w:r w:rsidRPr="00396406">
              <w:t xml:space="preserve"> for resource consent made under LRZ-R12 be </w:t>
            </w:r>
            <w:r w:rsidR="00995135" w:rsidRPr="00396406">
              <w:t>precluded</w:t>
            </w:r>
            <w:r w:rsidRPr="00396406">
              <w:t xml:space="preserve"> from public notification; an application made under LRZ-R12 that complies with standards LRZ-S2-LRZ-S6 be precluded from limited notification; delete MRZ-S1 and replace with a standard that matches clause 11 of schedule 3A of the RMA;</w:t>
            </w:r>
            <w:r w:rsidR="00204B59">
              <w:t xml:space="preserve"> </w:t>
            </w:r>
            <w:r w:rsidRPr="00396406">
              <w:t xml:space="preserve">delete MRZ-S3 and replace with the appropriate standard to match </w:t>
            </w:r>
            <w:r w:rsidR="00204B59" w:rsidRPr="00396406">
              <w:t>clause</w:t>
            </w:r>
            <w:r w:rsidRPr="00396406">
              <w:t xml:space="preserve"> 12 (1) of schedule 3A of the RMA; </w:t>
            </w:r>
            <w:r w:rsidR="00204B59" w:rsidRPr="00396406">
              <w:t>delete</w:t>
            </w:r>
            <w:r w:rsidRPr="00396406">
              <w:t xml:space="preserve"> MRZ-S4 and replace with the appropriate standard to match clause 14 of schedule 3A of the RMA.</w:t>
            </w:r>
          </w:p>
        </w:tc>
      </w:tr>
      <w:tr w:rsidR="000D397B" w14:paraId="398EBEF9" w14:textId="77777777" w:rsidTr="009421EA">
        <w:tc>
          <w:tcPr>
            <w:tcW w:w="828" w:type="dxa"/>
            <w:tcBorders>
              <w:top w:val="single" w:sz="4" w:space="0" w:color="auto"/>
              <w:left w:val="single" w:sz="4" w:space="0" w:color="auto"/>
              <w:bottom w:val="single" w:sz="4" w:space="0" w:color="auto"/>
              <w:right w:val="single" w:sz="4" w:space="0" w:color="auto"/>
            </w:tcBorders>
          </w:tcPr>
          <w:p w14:paraId="72A7DCA8" w14:textId="42507C8C" w:rsidR="000D397B" w:rsidRDefault="000D397B" w:rsidP="009421EA">
            <w:r>
              <w:lastRenderedPageBreak/>
              <w:t>159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A2E8AFD" w14:textId="77777777" w:rsidR="000D397B" w:rsidRDefault="000D397B" w:rsidP="009421EA">
            <w:pPr>
              <w:rPr>
                <w:rFonts w:cs="Arial"/>
                <w:color w:val="000000"/>
                <w:sz w:val="20"/>
                <w:szCs w:val="20"/>
              </w:rPr>
            </w:pPr>
            <w:r>
              <w:rPr>
                <w:rFonts w:cs="Arial"/>
                <w:color w:val="000000"/>
                <w:sz w:val="20"/>
                <w:szCs w:val="20"/>
              </w:rPr>
              <w:t>Rocky Glen Ltd c/- Lewis McGregor</w:t>
            </w:r>
          </w:p>
          <w:p w14:paraId="4E299286" w14:textId="61221C4E" w:rsidR="00302192" w:rsidRDefault="00302192" w:rsidP="009421EA">
            <w:r>
              <w:t>#178 (f)</w:t>
            </w:r>
          </w:p>
        </w:tc>
        <w:tc>
          <w:tcPr>
            <w:tcW w:w="4549" w:type="dxa"/>
            <w:tcBorders>
              <w:top w:val="single" w:sz="4" w:space="0" w:color="auto"/>
              <w:left w:val="single" w:sz="4" w:space="0" w:color="auto"/>
              <w:bottom w:val="single" w:sz="4" w:space="0" w:color="auto"/>
              <w:right w:val="single" w:sz="4" w:space="0" w:color="auto"/>
            </w:tcBorders>
          </w:tcPr>
          <w:p w14:paraId="714DAD17" w14:textId="2C246974" w:rsidR="000D397B" w:rsidRDefault="00F8264D" w:rsidP="009421EA">
            <w:hyperlink r:id="rId168" w:history="1">
              <w:r w:rsidR="000D397B" w:rsidRPr="00296C0D">
                <w:rPr>
                  <w:rStyle w:val="Hyperlink"/>
                </w:rPr>
                <w:t>rockyglenalexandra@gmail.com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01872B24" w14:textId="08A06F87" w:rsidR="000D397B" w:rsidRDefault="000D397B" w:rsidP="009421EA">
            <w:r w:rsidRPr="00396406">
              <w:t>Extend LLRZ to include Lot 1 DP 498688 and Section 184 Block I Fraser Survey District adjacent to State Highway 8 Alexandra- Fruitlands Road</w:t>
            </w:r>
          </w:p>
        </w:tc>
      </w:tr>
      <w:tr w:rsidR="000D397B" w14:paraId="3DF3FA3A" w14:textId="77777777" w:rsidTr="009421EA">
        <w:tc>
          <w:tcPr>
            <w:tcW w:w="828" w:type="dxa"/>
            <w:tcBorders>
              <w:top w:val="single" w:sz="4" w:space="0" w:color="auto"/>
              <w:left w:val="single" w:sz="4" w:space="0" w:color="auto"/>
              <w:bottom w:val="single" w:sz="4" w:space="0" w:color="auto"/>
              <w:right w:val="single" w:sz="4" w:space="0" w:color="auto"/>
            </w:tcBorders>
          </w:tcPr>
          <w:p w14:paraId="380DF93D" w14:textId="424AD4CE" w:rsidR="000D397B" w:rsidRDefault="000D397B" w:rsidP="009421EA">
            <w:r>
              <w:t>160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0C24A38" w14:textId="77777777" w:rsidR="000D397B" w:rsidRDefault="000D397B" w:rsidP="009421EA">
            <w:pPr>
              <w:rPr>
                <w:rFonts w:cs="Arial"/>
                <w:color w:val="000000"/>
                <w:sz w:val="20"/>
                <w:szCs w:val="20"/>
              </w:rPr>
            </w:pPr>
            <w:r>
              <w:rPr>
                <w:rFonts w:cs="Arial"/>
                <w:color w:val="000000"/>
                <w:sz w:val="20"/>
                <w:szCs w:val="20"/>
              </w:rPr>
              <w:t>Ryman Healthcare Limited</w:t>
            </w:r>
          </w:p>
          <w:p w14:paraId="707D8996" w14:textId="77777777" w:rsidR="00893831" w:rsidRDefault="00893831" w:rsidP="009421EA">
            <w:r>
              <w:t>#216 (f)</w:t>
            </w:r>
          </w:p>
          <w:p w14:paraId="34412775" w14:textId="1B1445EB" w:rsidR="00D82151" w:rsidRDefault="00D82151" w:rsidP="009421EA">
            <w:r>
              <w:t>#220 (f)</w:t>
            </w:r>
          </w:p>
        </w:tc>
        <w:tc>
          <w:tcPr>
            <w:tcW w:w="4549" w:type="dxa"/>
            <w:tcBorders>
              <w:top w:val="single" w:sz="4" w:space="0" w:color="auto"/>
              <w:left w:val="single" w:sz="4" w:space="0" w:color="auto"/>
              <w:bottom w:val="single" w:sz="4" w:space="0" w:color="auto"/>
              <w:right w:val="single" w:sz="4" w:space="0" w:color="auto"/>
            </w:tcBorders>
          </w:tcPr>
          <w:p w14:paraId="743A24FF" w14:textId="35291A5F" w:rsidR="000D397B" w:rsidRDefault="00F8264D" w:rsidP="009421EA">
            <w:hyperlink r:id="rId169" w:history="1">
              <w:r w:rsidR="000D397B" w:rsidRPr="00296C0D">
                <w:rPr>
                  <w:rStyle w:val="Hyperlink"/>
                </w:rPr>
                <w:t>nicola.dewit@chapmantripp.com</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0ABADE6F" w14:textId="35726A99" w:rsidR="000D397B" w:rsidRDefault="000D397B" w:rsidP="009421EA">
            <w:r w:rsidRPr="00396406">
              <w:t>Amend the introduction to the LRZ to include specific reference to retirement villages; amend objectives in M</w:t>
            </w:r>
            <w:r w:rsidR="00204B59">
              <w:t>R</w:t>
            </w:r>
            <w:r w:rsidRPr="00396406">
              <w:t xml:space="preserve">Z and LRZ to specifically acknowledge and recognise the importance of providing for an ageing population, recognising the nature and effects of retirement villages are different to </w:t>
            </w:r>
            <w:r w:rsidR="00204B59" w:rsidRPr="00396406">
              <w:t>other</w:t>
            </w:r>
            <w:r w:rsidRPr="00396406">
              <w:t xml:space="preserve"> higher density residential activities;  include a new objectives in MRZ and LRZ that specifically provide for an ageing population and recognises the changing needs of communities; new policy in MRZ and LRZ that recognises the intensification opportunities provided by larger sites; delete LRZ-P4 and MRZ- P5 and replace with new policy "</w:t>
            </w:r>
            <w:r w:rsidR="00204B59" w:rsidRPr="00396406">
              <w:t>Provision</w:t>
            </w:r>
            <w:r w:rsidRPr="00396406">
              <w:t xml:space="preserve"> of housing for an ageing population"; supports retirement villages as a restricted discretionary activity in LRZ-R12 and MRZ-13; opposes matter of discretion regarding integration of vehicle, cycle and pedestrian access to adjoining road as adequately provided for in other </w:t>
            </w:r>
            <w:r w:rsidR="00204B59" w:rsidRPr="00396406">
              <w:t>assessment</w:t>
            </w:r>
            <w:r w:rsidRPr="00396406">
              <w:t xml:space="preserve"> matters; matters of </w:t>
            </w:r>
            <w:r w:rsidRPr="00396406">
              <w:lastRenderedPageBreak/>
              <w:t xml:space="preserve">discretion for retirement villages should be clear and focussed on effects; </w:t>
            </w:r>
            <w:r w:rsidR="00204B59" w:rsidRPr="00396406">
              <w:t>applications</w:t>
            </w:r>
            <w:r w:rsidRPr="00396406">
              <w:t xml:space="preserve"> for resource consent made under LRZ-R12 be </w:t>
            </w:r>
            <w:r w:rsidR="00995135" w:rsidRPr="00396406">
              <w:t>precluded</w:t>
            </w:r>
            <w:r w:rsidRPr="00396406">
              <w:t xml:space="preserve"> from public notification; an application made under LRZ-R12 that complies with standards LRZ-S2-LRZ-S6 be precluded from limited notification; delete MRZ-S1 and replace with a standard that matches clause 11 of schedule 3A of the RMA;</w:t>
            </w:r>
            <w:r w:rsidR="00204B59">
              <w:t xml:space="preserve"> </w:t>
            </w:r>
            <w:r w:rsidRPr="00396406">
              <w:t xml:space="preserve">delete MRZ-S3 and replace with the appropriate standard to match </w:t>
            </w:r>
            <w:r w:rsidR="00204B59" w:rsidRPr="00396406">
              <w:t>clause</w:t>
            </w:r>
            <w:r w:rsidRPr="00396406">
              <w:t xml:space="preserve"> 12 (1) of schedule 3A of the RMA; </w:t>
            </w:r>
            <w:r w:rsidR="00204B59" w:rsidRPr="00396406">
              <w:t>delete</w:t>
            </w:r>
            <w:r w:rsidRPr="00396406">
              <w:t xml:space="preserve"> MRZ-S4 and replace with the appropriate standard to match clause 14 of schedule 3A of the RMA.</w:t>
            </w:r>
          </w:p>
        </w:tc>
      </w:tr>
      <w:tr w:rsidR="000D397B" w14:paraId="271C00A1" w14:textId="77777777" w:rsidTr="009421EA">
        <w:tc>
          <w:tcPr>
            <w:tcW w:w="828" w:type="dxa"/>
            <w:tcBorders>
              <w:top w:val="single" w:sz="4" w:space="0" w:color="auto"/>
              <w:left w:val="single" w:sz="4" w:space="0" w:color="auto"/>
              <w:bottom w:val="single" w:sz="4" w:space="0" w:color="auto"/>
              <w:right w:val="single" w:sz="4" w:space="0" w:color="auto"/>
            </w:tcBorders>
          </w:tcPr>
          <w:p w14:paraId="4CD9E338" w14:textId="21C16E64" w:rsidR="000D397B" w:rsidRDefault="000D397B" w:rsidP="009421EA">
            <w:r>
              <w:lastRenderedPageBreak/>
              <w:t>161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731A0AF7" w14:textId="77777777" w:rsidR="000D397B" w:rsidRDefault="000D397B" w:rsidP="009421EA">
            <w:pPr>
              <w:rPr>
                <w:rFonts w:cs="Arial"/>
                <w:color w:val="000000"/>
                <w:sz w:val="20"/>
                <w:szCs w:val="20"/>
              </w:rPr>
            </w:pPr>
            <w:r>
              <w:rPr>
                <w:rFonts w:cs="Arial"/>
                <w:color w:val="000000"/>
                <w:sz w:val="20"/>
                <w:szCs w:val="20"/>
              </w:rPr>
              <w:t>Topp Property Investments 2015 Ltd</w:t>
            </w:r>
          </w:p>
          <w:p w14:paraId="35DD9E21" w14:textId="77777777" w:rsidR="00C22A15" w:rsidRDefault="00C22A15" w:rsidP="009421EA">
            <w:r>
              <w:t>#2</w:t>
            </w:r>
            <w:r>
              <w:t>11</w:t>
            </w:r>
            <w:r>
              <w:t xml:space="preserve"> (f)</w:t>
            </w:r>
          </w:p>
          <w:p w14:paraId="62C94CED" w14:textId="77777777" w:rsidR="00B319F5" w:rsidRDefault="00B319F5" w:rsidP="009421EA">
            <w:r>
              <w:t>#2</w:t>
            </w:r>
            <w:r>
              <w:t>30</w:t>
            </w:r>
            <w:r>
              <w:t xml:space="preserve"> (f)</w:t>
            </w:r>
          </w:p>
          <w:p w14:paraId="53D35BDC" w14:textId="5F99156F" w:rsidR="00B6798F" w:rsidRDefault="00B6798F" w:rsidP="009421EA">
            <w:r>
              <w:t>#245 (f)</w:t>
            </w:r>
          </w:p>
        </w:tc>
        <w:tc>
          <w:tcPr>
            <w:tcW w:w="4549" w:type="dxa"/>
            <w:tcBorders>
              <w:top w:val="single" w:sz="4" w:space="0" w:color="auto"/>
              <w:left w:val="single" w:sz="4" w:space="0" w:color="auto"/>
              <w:bottom w:val="single" w:sz="4" w:space="0" w:color="auto"/>
              <w:right w:val="single" w:sz="4" w:space="0" w:color="auto"/>
            </w:tcBorders>
          </w:tcPr>
          <w:p w14:paraId="08DD9C3C" w14:textId="7D0B42A3" w:rsidR="000D397B" w:rsidRDefault="00F8264D" w:rsidP="009421EA">
            <w:hyperlink r:id="rId170" w:history="1">
              <w:r w:rsidR="000D397B" w:rsidRPr="00296C0D">
                <w:rPr>
                  <w:rStyle w:val="Hyperlink"/>
                </w:rPr>
                <w:t>wmurray@propertygroup.co.nz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6BC2B163" w14:textId="684BA4F4" w:rsidR="000D397B" w:rsidRDefault="000D397B" w:rsidP="009421EA">
            <w:r w:rsidRPr="00396406">
              <w:t xml:space="preserve">MRZ-O2, MRZ-P1 and MRZ-P2 should be amended to highlight amenity and character is anticipated to change over time; MRZ-R1 should be amended to allow for up to three units; 'define Comprehensive Residential Development Master Plan'; amend MRZ to provide for only one minor unit per principal rather than site; amend MRZ-R19 provide for hazards as a restricted discretionary activity; amend MRZ-S1 to provide for a density of 150m2  rather than 200m2; amend MRZ-S4 to provide for 50% site coverage: amend MRZ-S8 to decrease landscape permeability; remove MRZ-S10; MRZ-S13 - minimum car parking requirements have been removed for Tier 3 Councils; Medium Density Guidelines should be explicitly referred to in matters of discretion to provide weight;  replace Low Density Zone with General Residential Zone; amend future growth areas to development areas identified in national planning standards; amend LRZ-O2 and LRZ-P1 to highlight amenity and character is anticipated to change over time; amend LRZ-R1 to allow for up to three units per site as a permitted activity; amend LRZ-S2 to allow for one minor unit per principal unit rather than site; amend LRZ-R6 to enable visitor </w:t>
            </w:r>
            <w:r w:rsidR="00204B59" w:rsidRPr="00396406">
              <w:t>accommodation</w:t>
            </w:r>
            <w:r w:rsidRPr="00396406">
              <w:t xml:space="preserve"> activity in minor residential </w:t>
            </w:r>
            <w:r w:rsidRPr="00396406">
              <w:lastRenderedPageBreak/>
              <w:t xml:space="preserve">units as well as principal units and remove </w:t>
            </w:r>
            <w:r w:rsidR="00204B59" w:rsidRPr="00396406">
              <w:t>permitted</w:t>
            </w:r>
            <w:r w:rsidRPr="00396406">
              <w:t xml:space="preserve"> standard 3; amend LRZ-R18 to provide for building on sites subject to hazards as a restricted discretionary activity; amend LRZ-S2 to a </w:t>
            </w:r>
            <w:r w:rsidR="00204B59" w:rsidRPr="00396406">
              <w:t>maximum</w:t>
            </w:r>
            <w:r w:rsidRPr="00396406">
              <w:t xml:space="preserve"> height of 8m and include provision for chimneys beyond that; amend LRZ-S5 to a setback of 3m; delete LLRZ-R1 (limiting </w:t>
            </w:r>
            <w:r w:rsidR="00204B59" w:rsidRPr="00396406">
              <w:t>number</w:t>
            </w:r>
            <w:r w:rsidRPr="00396406">
              <w:t xml:space="preserve"> of units per site); amend LLRZ-R2 to provide for one minor unit per principal unit; amend LLRZ-R6 to enable visitor </w:t>
            </w:r>
            <w:r w:rsidR="00204B59" w:rsidRPr="00396406">
              <w:t>accommodation</w:t>
            </w:r>
            <w:r w:rsidRPr="00396406">
              <w:t xml:space="preserve"> in minor unit and principal unit and remove permitted standard 3; amend LLRZ-R10 to increase the volume of earthworks permitted; amend LLRZ-R15 to provide for building on sites subject to hazards as a restricted discretionary activity; amend LLRZ-S2 to provide for a maximum height of 8m; enable infill development; submitter </w:t>
            </w:r>
            <w:r w:rsidR="00204B59" w:rsidRPr="00396406">
              <w:t>considers</w:t>
            </w:r>
            <w:r w:rsidRPr="00396406">
              <w:t xml:space="preserve"> the Central Otago District to be a Tier 3 Council and accordingly National Policy Statemen for Urban Development should apply</w:t>
            </w:r>
          </w:p>
        </w:tc>
      </w:tr>
      <w:tr w:rsidR="000D397B" w14:paraId="181E1E78" w14:textId="77777777" w:rsidTr="009421EA">
        <w:tc>
          <w:tcPr>
            <w:tcW w:w="828" w:type="dxa"/>
            <w:tcBorders>
              <w:top w:val="single" w:sz="4" w:space="0" w:color="auto"/>
              <w:left w:val="single" w:sz="4" w:space="0" w:color="auto"/>
              <w:bottom w:val="single" w:sz="4" w:space="0" w:color="auto"/>
              <w:right w:val="single" w:sz="4" w:space="0" w:color="auto"/>
            </w:tcBorders>
          </w:tcPr>
          <w:p w14:paraId="2B8F67E4" w14:textId="1C89C5E9" w:rsidR="000D397B" w:rsidRDefault="000D397B" w:rsidP="009421EA">
            <w:r>
              <w:lastRenderedPageBreak/>
              <w:t>162</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22ACF17" w14:textId="77777777" w:rsidR="000D397B" w:rsidRDefault="000D397B" w:rsidP="009421EA">
            <w:pPr>
              <w:rPr>
                <w:rFonts w:cs="Arial"/>
                <w:color w:val="000000"/>
                <w:sz w:val="20"/>
                <w:szCs w:val="20"/>
              </w:rPr>
            </w:pPr>
            <w:r>
              <w:rPr>
                <w:rFonts w:cs="Arial"/>
                <w:color w:val="000000"/>
                <w:sz w:val="20"/>
                <w:szCs w:val="20"/>
              </w:rPr>
              <w:t>Sugarloaf Vineyards Ltd</w:t>
            </w:r>
          </w:p>
          <w:p w14:paraId="77CBA69E" w14:textId="77777777" w:rsidR="003D240F" w:rsidRDefault="003D240F" w:rsidP="009421EA">
            <w:r>
              <w:t>#20</w:t>
            </w:r>
            <w:r>
              <w:t>4</w:t>
            </w:r>
            <w:r>
              <w:t xml:space="preserve"> (f)</w:t>
            </w:r>
          </w:p>
          <w:p w14:paraId="4C690E4C" w14:textId="77777777" w:rsidR="00893831" w:rsidRDefault="00893831" w:rsidP="009421EA">
            <w:r>
              <w:t>#216 (f)</w:t>
            </w:r>
          </w:p>
          <w:p w14:paraId="18309467" w14:textId="77777777" w:rsidR="00D82151" w:rsidRDefault="00D82151" w:rsidP="009421EA">
            <w:r>
              <w:t>#220 (f)</w:t>
            </w:r>
          </w:p>
          <w:p w14:paraId="7850D60F" w14:textId="1AB9E0FA" w:rsidR="00B6798F" w:rsidRDefault="00B6798F" w:rsidP="009421EA">
            <w:r>
              <w:t>#245 (f)</w:t>
            </w:r>
          </w:p>
        </w:tc>
        <w:tc>
          <w:tcPr>
            <w:tcW w:w="4549" w:type="dxa"/>
            <w:tcBorders>
              <w:top w:val="single" w:sz="4" w:space="0" w:color="auto"/>
              <w:left w:val="single" w:sz="4" w:space="0" w:color="auto"/>
              <w:bottom w:val="single" w:sz="4" w:space="0" w:color="auto"/>
              <w:right w:val="single" w:sz="4" w:space="0" w:color="auto"/>
            </w:tcBorders>
          </w:tcPr>
          <w:p w14:paraId="5FF1E1A7" w14:textId="0A9BD233" w:rsidR="000D397B" w:rsidRDefault="00F8264D" w:rsidP="009421EA">
            <w:hyperlink r:id="rId171" w:history="1">
              <w:r w:rsidR="000D397B" w:rsidRPr="00296C0D">
                <w:rPr>
                  <w:rStyle w:val="Hyperlink"/>
                </w:rPr>
                <w:t>wmurray@propertygroup.co.nz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7A4DDCD7" w14:textId="5E1DE25F" w:rsidR="000D397B" w:rsidRDefault="000D397B" w:rsidP="009421EA">
            <w:r w:rsidRPr="00396406">
              <w:t xml:space="preserve">proposed RRA (3) and RRA (13) is indicated in plan change documents  as being Low Density - Precinct 1, clarify if should be LLRZ (P1); MRZ-O2, MRZ-P1 and MRZ-P2 should be amended to highlight amenity and character is anticipated to change over time; MRZ-R1 should be amended to allow for up to three units; 'define Comprehensive Residential Development Master Plan'; amend MRZ to provide for only one minor unit per principal rather than site; amend MRZ-R19 provide for hazards as a restricted discretionary activity; amend MRZ-S1 to provide for a density of 150m2  rather than 200m2; amend MRZ-S4 to provide for 50% site coverage: amend MRZ-S8 to decrease landscape permeability; remove MRZ-S10; MRZ-S13 - minimum car parking requirements have been removed for Tier 3 Councils; Medium Density Guidelines should be explicitly referred to in matters of discretion to provide weight;  replace Low Density Zone with </w:t>
            </w:r>
            <w:r w:rsidRPr="00396406">
              <w:lastRenderedPageBreak/>
              <w:t xml:space="preserve">General Residential Zone; amend future growth areas to development areas identified in national planning standards; amend LRZ-O2 and LRZ-P1 to highlight amenity and character is anticipated to change over time; amend LRZ-R1 to allow for up to three units per site as a permitted activity; amend LRZ-S2 to allow for one minor unit per principal unit rather than site; amend LRZ-R6 to enable visitor </w:t>
            </w:r>
            <w:r w:rsidR="00204B59" w:rsidRPr="00396406">
              <w:t>accommodation</w:t>
            </w:r>
            <w:r w:rsidRPr="00396406">
              <w:t xml:space="preserve"> activity in minor residential units as well as principal units and remove </w:t>
            </w:r>
            <w:r w:rsidR="00204B59" w:rsidRPr="00396406">
              <w:t>permitted</w:t>
            </w:r>
            <w:r w:rsidRPr="00396406">
              <w:t xml:space="preserve"> standard 3; amend LRZ-R18 to provide for building on sites subject to hazards as a restricted discretionary activity; amend LRZ-S2 to a </w:t>
            </w:r>
            <w:r w:rsidR="00204B59" w:rsidRPr="00396406">
              <w:t>maximum</w:t>
            </w:r>
            <w:r w:rsidRPr="00396406">
              <w:t xml:space="preserve"> height of 8m and include provision for chimneys beyond that; amend LRZ-S5 to a setback of 3m; delete LLRZ-R1 (limiting </w:t>
            </w:r>
            <w:r w:rsidR="00204B59" w:rsidRPr="00396406">
              <w:t>number</w:t>
            </w:r>
            <w:r w:rsidRPr="00396406">
              <w:t xml:space="preserve"> of units per site); amend LLRZ-R2 to provide for one minor unit per principal unit; amend LLRZ-R6 to enable visitor </w:t>
            </w:r>
            <w:r w:rsidR="00204B59" w:rsidRPr="00396406">
              <w:t>accommodation</w:t>
            </w:r>
            <w:r w:rsidRPr="00396406">
              <w:t xml:space="preserve"> in minor unit and principal unit and remove permitted standard 3; amend LLRZ-R10 to increase the volume of earthworks permitted; amend LLRZ-R15 to provide for building on sites subject to hazards as a restricted discretionary activity; amend LLRZ-S2 to provide for a maximum height of 8m; enable infill development; submitter </w:t>
            </w:r>
            <w:r w:rsidR="00204B59" w:rsidRPr="00396406">
              <w:t>considers</w:t>
            </w:r>
            <w:r w:rsidRPr="00396406">
              <w:t xml:space="preserve"> the Central Otago District to be a Tier 3 Council and accordingly National Policy Statemen for Urban Development should apply</w:t>
            </w:r>
          </w:p>
        </w:tc>
      </w:tr>
      <w:tr w:rsidR="000D397B" w14:paraId="745979B8" w14:textId="77777777" w:rsidTr="009421EA">
        <w:tc>
          <w:tcPr>
            <w:tcW w:w="828" w:type="dxa"/>
            <w:tcBorders>
              <w:top w:val="single" w:sz="4" w:space="0" w:color="auto"/>
              <w:left w:val="single" w:sz="4" w:space="0" w:color="auto"/>
              <w:bottom w:val="single" w:sz="4" w:space="0" w:color="auto"/>
              <w:right w:val="single" w:sz="4" w:space="0" w:color="auto"/>
            </w:tcBorders>
          </w:tcPr>
          <w:p w14:paraId="60816FC9" w14:textId="247EF1A0" w:rsidR="000D397B" w:rsidRDefault="000D397B" w:rsidP="009421EA">
            <w:r>
              <w:lastRenderedPageBreak/>
              <w:t>163</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1103BFB3" w14:textId="77777777" w:rsidR="000D397B" w:rsidRDefault="000D397B" w:rsidP="009421EA">
            <w:pPr>
              <w:rPr>
                <w:rFonts w:cs="Arial"/>
                <w:color w:val="000000"/>
                <w:sz w:val="20"/>
                <w:szCs w:val="20"/>
              </w:rPr>
            </w:pPr>
            <w:r>
              <w:rPr>
                <w:rFonts w:cs="Arial"/>
                <w:color w:val="000000"/>
                <w:sz w:val="20"/>
                <w:szCs w:val="20"/>
              </w:rPr>
              <w:t>John and Rowan Klevstul and Rubicon Hall Road Ltd</w:t>
            </w:r>
          </w:p>
          <w:p w14:paraId="7AB5049B" w14:textId="77777777" w:rsidR="0000763C" w:rsidRDefault="0000763C" w:rsidP="009421EA">
            <w:pPr>
              <w:rPr>
                <w:rFonts w:cs="Arial"/>
                <w:color w:val="000000"/>
                <w:sz w:val="20"/>
                <w:szCs w:val="20"/>
              </w:rPr>
            </w:pPr>
          </w:p>
          <w:p w14:paraId="5A779850" w14:textId="77777777" w:rsidR="0000763C" w:rsidRDefault="0000763C" w:rsidP="009421EA">
            <w:pPr>
              <w:rPr>
                <w:rFonts w:cs="Arial"/>
                <w:color w:val="000000"/>
                <w:sz w:val="20"/>
                <w:szCs w:val="20"/>
              </w:rPr>
            </w:pPr>
            <w:r>
              <w:rPr>
                <w:rFonts w:cs="Arial"/>
                <w:color w:val="000000"/>
                <w:sz w:val="20"/>
                <w:szCs w:val="20"/>
              </w:rPr>
              <w:t>#174 (f)</w:t>
            </w:r>
          </w:p>
          <w:p w14:paraId="46DE9ED0" w14:textId="77777777" w:rsidR="00247B52" w:rsidRDefault="00247B52" w:rsidP="009421EA">
            <w:r>
              <w:t>#180 (f)</w:t>
            </w:r>
          </w:p>
          <w:p w14:paraId="3102CC8E" w14:textId="77777777" w:rsidR="00401227" w:rsidRDefault="00401227" w:rsidP="009421EA">
            <w:r>
              <w:t>#202 (f)</w:t>
            </w:r>
          </w:p>
          <w:p w14:paraId="6935C473" w14:textId="77777777" w:rsidR="00726AAD" w:rsidRDefault="00726AAD" w:rsidP="009421EA">
            <w:r>
              <w:t>#203 (f)</w:t>
            </w:r>
          </w:p>
          <w:p w14:paraId="6EA7D61B" w14:textId="77777777" w:rsidR="002D2854" w:rsidRDefault="002D2854" w:rsidP="009421EA">
            <w:r>
              <w:lastRenderedPageBreak/>
              <w:t>#22</w:t>
            </w:r>
            <w:r>
              <w:t>5</w:t>
            </w:r>
            <w:r>
              <w:t xml:space="preserve"> (f)</w:t>
            </w:r>
          </w:p>
          <w:p w14:paraId="4DCC1F33" w14:textId="77777777" w:rsidR="007E7579" w:rsidRDefault="007E7579" w:rsidP="009421EA">
            <w:r>
              <w:t>#234 (f)</w:t>
            </w:r>
          </w:p>
          <w:p w14:paraId="56839D76" w14:textId="2AD5D081" w:rsidR="00945D83" w:rsidRDefault="00945D83" w:rsidP="009421EA">
            <w:r>
              <w:t>#235 (f)</w:t>
            </w:r>
          </w:p>
        </w:tc>
        <w:tc>
          <w:tcPr>
            <w:tcW w:w="4549" w:type="dxa"/>
            <w:tcBorders>
              <w:top w:val="single" w:sz="4" w:space="0" w:color="auto"/>
              <w:left w:val="single" w:sz="4" w:space="0" w:color="auto"/>
              <w:bottom w:val="single" w:sz="4" w:space="0" w:color="auto"/>
              <w:right w:val="single" w:sz="4" w:space="0" w:color="auto"/>
            </w:tcBorders>
          </w:tcPr>
          <w:p w14:paraId="0332509E" w14:textId="70745110" w:rsidR="000D397B" w:rsidRDefault="00F8264D" w:rsidP="009421EA">
            <w:hyperlink r:id="rId172" w:history="1">
              <w:r w:rsidR="000D397B" w:rsidRPr="00296C0D">
                <w:rPr>
                  <w:rStyle w:val="Hyperlink"/>
                </w:rPr>
                <w:t>office@townplanning.co.nz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7A6E4BA9" w14:textId="3AF5FBCB" w:rsidR="000D397B" w:rsidRDefault="000D397B" w:rsidP="009421EA">
            <w:r w:rsidRPr="00396406">
              <w:t xml:space="preserve">Lot 1 DP 460583, Lot 2 DP460583, Lot 50 DP 511592 and Lot 51 DP 511592 (Schoolhouse Road/Hall Road, Bannockburn) be re-zoned LLRZ with a minimum allotment size of 1000m2;  provide for urban design principals in the new zone consistent with a 'rural hamlet vision' that provides for a development  through a </w:t>
            </w:r>
            <w:r w:rsidR="00204B59" w:rsidRPr="00396406">
              <w:t>development</w:t>
            </w:r>
            <w:r w:rsidRPr="00396406">
              <w:t xml:space="preserve"> area plan/structure plan; zone should include provisions that retain historic character, identify and </w:t>
            </w:r>
            <w:r w:rsidR="00204B59" w:rsidRPr="00396406">
              <w:t>implement</w:t>
            </w:r>
            <w:r w:rsidRPr="00396406">
              <w:t xml:space="preserve"> key roading connections onto Lynn Lane and Schoolhouse Road, </w:t>
            </w:r>
            <w:r w:rsidRPr="00396406">
              <w:lastRenderedPageBreak/>
              <w:t xml:space="preserve">pedestrian/cycling connectivity; retention of highly productive land, indigenous vegetation restoration in gullies and </w:t>
            </w:r>
            <w:r w:rsidR="00204B59" w:rsidRPr="00396406">
              <w:t>stormwater</w:t>
            </w:r>
            <w:r w:rsidRPr="00396406">
              <w:t xml:space="preserve"> </w:t>
            </w:r>
            <w:r w:rsidR="00204B59" w:rsidRPr="00396406">
              <w:t>management</w:t>
            </w:r>
            <w:r w:rsidRPr="00396406">
              <w:t xml:space="preserve">, integration and enhancement; the plan change should consider the National Policy Statement for Urban Development. </w:t>
            </w:r>
          </w:p>
        </w:tc>
      </w:tr>
      <w:tr w:rsidR="000D397B" w14:paraId="7E3D6B47" w14:textId="77777777" w:rsidTr="009421EA">
        <w:tc>
          <w:tcPr>
            <w:tcW w:w="828" w:type="dxa"/>
            <w:tcBorders>
              <w:top w:val="single" w:sz="4" w:space="0" w:color="auto"/>
              <w:left w:val="single" w:sz="4" w:space="0" w:color="auto"/>
              <w:bottom w:val="single" w:sz="4" w:space="0" w:color="auto"/>
              <w:right w:val="single" w:sz="4" w:space="0" w:color="auto"/>
            </w:tcBorders>
          </w:tcPr>
          <w:p w14:paraId="00DC60B6" w14:textId="5E660FA9" w:rsidR="000D397B" w:rsidRDefault="000D397B" w:rsidP="009421EA">
            <w:r>
              <w:lastRenderedPageBreak/>
              <w:t>164</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F18634E" w14:textId="77777777" w:rsidR="000D397B" w:rsidRDefault="000D397B" w:rsidP="009421EA">
            <w:pPr>
              <w:rPr>
                <w:rFonts w:cs="Arial"/>
                <w:color w:val="000000"/>
                <w:sz w:val="20"/>
                <w:szCs w:val="20"/>
              </w:rPr>
            </w:pPr>
            <w:r>
              <w:rPr>
                <w:rFonts w:cs="Arial"/>
                <w:color w:val="000000"/>
                <w:sz w:val="20"/>
                <w:szCs w:val="20"/>
              </w:rPr>
              <w:t>Fulton Hogan Limited</w:t>
            </w:r>
          </w:p>
          <w:p w14:paraId="1230BB62" w14:textId="77777777" w:rsidR="00412B77" w:rsidRDefault="00412B77" w:rsidP="009421EA">
            <w:r>
              <w:t>#212 (f)</w:t>
            </w:r>
          </w:p>
          <w:p w14:paraId="279F7444" w14:textId="5C83395F" w:rsidR="00B211D0" w:rsidRDefault="00B211D0" w:rsidP="009421EA">
            <w:r>
              <w:t>#22</w:t>
            </w:r>
            <w:r>
              <w:t>3</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0BAD809C" w14:textId="4494F508" w:rsidR="000D397B" w:rsidRDefault="00F8264D" w:rsidP="009421EA">
            <w:hyperlink r:id="rId173" w:history="1">
              <w:r w:rsidR="000D397B" w:rsidRPr="00296C0D">
                <w:rPr>
                  <w:rStyle w:val="Hyperlink"/>
                </w:rPr>
                <w:t>carey@vivianespie.co.nz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780BF831" w14:textId="02400242" w:rsidR="000D397B" w:rsidRDefault="000D397B" w:rsidP="009421EA">
            <w:r w:rsidRPr="00396406">
              <w:t>Amend PC 19 to include Parkburn site in the Future Growth Overlay area; amend or vary to include Low and Medium Density zoning in Parkburn</w:t>
            </w:r>
          </w:p>
        </w:tc>
      </w:tr>
      <w:tr w:rsidR="000D397B" w14:paraId="6E4D3B06" w14:textId="77777777" w:rsidTr="009421EA">
        <w:tc>
          <w:tcPr>
            <w:tcW w:w="828" w:type="dxa"/>
            <w:tcBorders>
              <w:top w:val="single" w:sz="4" w:space="0" w:color="auto"/>
              <w:left w:val="single" w:sz="4" w:space="0" w:color="auto"/>
              <w:bottom w:val="single" w:sz="4" w:space="0" w:color="auto"/>
              <w:right w:val="single" w:sz="4" w:space="0" w:color="auto"/>
            </w:tcBorders>
          </w:tcPr>
          <w:p w14:paraId="6447B344" w14:textId="3A49383D" w:rsidR="000D397B" w:rsidRDefault="000D397B" w:rsidP="009421EA">
            <w:r>
              <w:t>165</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459056E7" w14:textId="77777777" w:rsidR="000D397B" w:rsidRDefault="000D397B" w:rsidP="009421EA">
            <w:pPr>
              <w:rPr>
                <w:rFonts w:cs="Arial"/>
                <w:color w:val="000000"/>
                <w:sz w:val="20"/>
                <w:szCs w:val="20"/>
              </w:rPr>
            </w:pPr>
            <w:r>
              <w:rPr>
                <w:rFonts w:cs="Arial"/>
                <w:color w:val="000000"/>
                <w:sz w:val="20"/>
                <w:szCs w:val="20"/>
              </w:rPr>
              <w:t>Paterson Pitts Group (Cromwell)</w:t>
            </w:r>
          </w:p>
          <w:p w14:paraId="2DD3D8B3" w14:textId="77777777" w:rsidR="00893831" w:rsidRDefault="00893831" w:rsidP="009421EA">
            <w:r>
              <w:t>#216 (f)</w:t>
            </w:r>
          </w:p>
          <w:p w14:paraId="44F7D0F9" w14:textId="77777777" w:rsidR="00D82151" w:rsidRDefault="00D82151" w:rsidP="009421EA">
            <w:r>
              <w:t>#220 (f)</w:t>
            </w:r>
          </w:p>
          <w:p w14:paraId="15499030" w14:textId="7218CD1A" w:rsidR="008674B6" w:rsidRDefault="008674B6" w:rsidP="009421EA">
            <w:r>
              <w:t>#232 (f)</w:t>
            </w:r>
          </w:p>
        </w:tc>
        <w:tc>
          <w:tcPr>
            <w:tcW w:w="4549" w:type="dxa"/>
            <w:tcBorders>
              <w:top w:val="single" w:sz="4" w:space="0" w:color="auto"/>
              <w:left w:val="single" w:sz="4" w:space="0" w:color="auto"/>
              <w:bottom w:val="single" w:sz="4" w:space="0" w:color="auto"/>
              <w:right w:val="single" w:sz="4" w:space="0" w:color="auto"/>
            </w:tcBorders>
          </w:tcPr>
          <w:p w14:paraId="65F0DAD4" w14:textId="358F30F0" w:rsidR="000D397B" w:rsidRDefault="00F8264D" w:rsidP="009421EA">
            <w:hyperlink r:id="rId174" w:history="1">
              <w:r w:rsidR="000D397B" w:rsidRPr="00296C0D">
                <w:rPr>
                  <w:rStyle w:val="Hyperlink"/>
                </w:rPr>
                <w:t>rachael.law@ppgroup.co.nz</w:t>
              </w:r>
            </w:hyperlink>
            <w:r w:rsidR="000D397B">
              <w:t xml:space="preserve"> </w:t>
            </w:r>
          </w:p>
        </w:tc>
        <w:tc>
          <w:tcPr>
            <w:tcW w:w="6694" w:type="dxa"/>
            <w:tcBorders>
              <w:top w:val="single" w:sz="4" w:space="0" w:color="auto"/>
              <w:left w:val="single" w:sz="4" w:space="0" w:color="auto"/>
              <w:bottom w:val="single" w:sz="4" w:space="0" w:color="auto"/>
              <w:right w:val="single" w:sz="4" w:space="0" w:color="auto"/>
            </w:tcBorders>
          </w:tcPr>
          <w:p w14:paraId="4DDE9028" w14:textId="4F4B3D93" w:rsidR="000D397B" w:rsidRDefault="000D397B" w:rsidP="009421EA">
            <w:r w:rsidRPr="00396406">
              <w:t xml:space="preserve">Insert </w:t>
            </w:r>
            <w:r w:rsidR="00204B59" w:rsidRPr="00396406">
              <w:t>definition</w:t>
            </w:r>
            <w:r w:rsidRPr="00396406">
              <w:t xml:space="preserve"> of boundary adjustment from National Planning Standards; consider including non-</w:t>
            </w:r>
            <w:r w:rsidR="00204B59" w:rsidRPr="00396406">
              <w:t>notification</w:t>
            </w:r>
            <w:r w:rsidRPr="00396406">
              <w:t xml:space="preserve"> clauses where appropriate; amend LLRZ-O3 to split up LLRZ 1-3 with separate objectives that reflect National Planning Standard numbering and make consequential changes to numbering throughout plan change; amend wording on LLRZ-P1 Built form; amend wording on LLRZ- P2 Residential Activities; amend wording on LLRZ-P3; amend wording on LLRZ -P4;  amend wording on LLRZ-P5; amend wording on LLRZ-P6; amend wording on LLRZ- P7; amend </w:t>
            </w:r>
            <w:r w:rsidR="00204B59" w:rsidRPr="00396406">
              <w:t>activity</w:t>
            </w:r>
            <w:r w:rsidRPr="00396406">
              <w:t xml:space="preserve"> status for breach of LLRZ- R2 to discretionary; delete LLRZ-R3 or amend to exclude reference to re-instatement; amend wording on LLRZ-R4; amend LLRZ-R6; amend wording on LLRZ- R7; amend LLRZ-R8 to remove requirement </w:t>
            </w:r>
            <w:r w:rsidR="00135ECB" w:rsidRPr="00396406">
              <w:t>of</w:t>
            </w:r>
            <w:r w:rsidRPr="00396406">
              <w:t xml:space="preserve"> childcare to be ancillary to a residential activity; amend wording on LLRZ-R9; amend LLRZ-R10 earthworks to remove reference to a volume; amend numbering on LLRZ-R10 retirement villages and correct double up in </w:t>
            </w:r>
            <w:r w:rsidR="00135ECB" w:rsidRPr="00396406">
              <w:t>numbering; amend</w:t>
            </w:r>
            <w:r w:rsidRPr="00396406">
              <w:t xml:space="preserve"> LLRZ-R11;  amend LLRZ-R15 to refer to the construction of buildings on land subject to hazards; amend LLRZ-S1 to provide for a </w:t>
            </w:r>
            <w:r w:rsidR="00135ECB" w:rsidRPr="00396406">
              <w:t>breach</w:t>
            </w:r>
            <w:r w:rsidRPr="00396406">
              <w:t xml:space="preserve"> of density as a discretionary activity; amend LLRZ-S2 to exclude solar panels, chimneys, antennas from height standard and include </w:t>
            </w:r>
            <w:r w:rsidR="00135ECB" w:rsidRPr="00396406">
              <w:t>additional</w:t>
            </w:r>
            <w:r w:rsidRPr="00396406">
              <w:t xml:space="preserve"> matters of discretion; amend LLRZ-S3 to identify exemptions as a </w:t>
            </w:r>
            <w:r w:rsidRPr="00396406">
              <w:lastRenderedPageBreak/>
              <w:t xml:space="preserve">note and include additional exemptions related to boundaries with shared access in excess of 3m;  amend LLRZ- S4 to provide for building coverage to apply to the net area of a site and add new precinct specific standard; amend LLRZ-S5 to provide for a 4.5m setback from road; and provide new </w:t>
            </w:r>
            <w:r w:rsidR="00135ECB" w:rsidRPr="00396406">
              <w:t>assessment</w:t>
            </w:r>
            <w:r w:rsidRPr="00396406">
              <w:t xml:space="preserve"> matters; amend LLRZ-S6 to include exemptions in relation to uncovered decks, retirement villages, two or more residential units connected </w:t>
            </w:r>
            <w:r w:rsidR="00135ECB" w:rsidRPr="00396406">
              <w:t>vertically</w:t>
            </w:r>
            <w:r w:rsidRPr="00396406">
              <w:t xml:space="preserve"> or horizontally and define the meaning of 'margin of the lake'; amend  wording of LRZ- P1; amend wording of LRZ-P2; amend wording of LRZ-P3 to remove requirement of home occupation being ancillary to a residential activity; amend wording of LRZ-P4 in relation to retirement villages; amend wording of LRZ-P5 and define 'sense of amenity, security and </w:t>
            </w:r>
            <w:r w:rsidR="00135ECB" w:rsidRPr="00396406">
              <w:t>companionship; amend</w:t>
            </w:r>
            <w:r w:rsidRPr="00396406">
              <w:t xml:space="preserve"> wording of LRZ-R2 ; delete LRZ-S3; amend LRZ-R4 to remove requirement for accessory building to be ancillary to a permitted activity; amend wording on LRZ-R6; amend wording of LRZ-R7 and remove requirement for home occupation to be ancillary to a residential activity; amend LRZ-R8 to remove requirement for childcare </w:t>
            </w:r>
            <w:r w:rsidR="00135ECB" w:rsidRPr="00396406">
              <w:t>facilities</w:t>
            </w:r>
            <w:r w:rsidRPr="00396406">
              <w:t xml:space="preserve"> to be ancillary to a residential activity and remove requirement for walking and cycling connectivity and parking; amend wording of LRZ-14; amend LRZ-R18 to refer to the construction of habitable buildings subject to hazards with a breach being discretionary; amend wording of LRZ-S1 to provide for a minimum allotment size of 300m2 with a breach being discretionary; amend LRZ-S2 to exclude solar panels, chimneys, antennas, aerials and </w:t>
            </w:r>
            <w:r w:rsidR="00135ECB" w:rsidRPr="00396406">
              <w:t>satellite</w:t>
            </w:r>
            <w:r w:rsidRPr="00396406">
              <w:t xml:space="preserve"> dishes and include additional matters of discretion; amend wording of LRZ-S3 to exclude a boundary shared with an access in excess of 3m wide and retirement villages and provide additional </w:t>
            </w:r>
            <w:r w:rsidR="00135ECB" w:rsidRPr="00396406">
              <w:t>assessment</w:t>
            </w:r>
            <w:r w:rsidRPr="00396406">
              <w:t xml:space="preserve"> matters; amend LRZ-S4 to provide for 50% site coverage; amend </w:t>
            </w:r>
            <w:r w:rsidRPr="00396406">
              <w:lastRenderedPageBreak/>
              <w:t xml:space="preserve">wording of LRZ-S5 and include additional matters of discretion; amend LRZ-S6 to exclude decks, retirement villages and two or more units connected horizontally and vertically; amend MRZ to include new Objective and Policy that defines the character and amenity anticipated in the Clyde Heritage Precinct; amend wording of MRZ-P1; amend wording of MRZ-P2; amend wording of MRZ-P3; amend MRZ-P4 to remove requirement for home business to be ancillary to a residential activity; amend wording of MRZ-P5; amend wording of MRZ-P6; amend wording of  MRZ-R2; amend wording of MRZ-R3; delete MRZ-R4; amend MRZ-R5 to remove requirement for accessory buildings and structures to be ancillary to a permitted activity; amend wording of MRZ-R7; amend MRZ-R8 to remove requirement for a home business to be </w:t>
            </w:r>
            <w:r w:rsidR="00135ECB" w:rsidRPr="00396406">
              <w:t>ancillary</w:t>
            </w:r>
            <w:r w:rsidRPr="00396406">
              <w:t xml:space="preserve"> to a residential activity; amend MRZ-R9 to remove requirement for childcare to be ancillary to a residential activity; amend wording of MRZ-R10; amend wording of MRZ-R11 and remove </w:t>
            </w:r>
            <w:r w:rsidR="00135ECB" w:rsidRPr="00396406">
              <w:t>reference</w:t>
            </w:r>
            <w:r w:rsidRPr="00396406">
              <w:t xml:space="preserve"> to volume of earthworks; amend MRZ-R13 to remove requirement for retirement villages to comply with building coverage; amend MRZ-R15 to remove reference to MRZ-R1- MRZ-R13 and MRZ-R15-MRZ-R18; amend MRZ-R19 to refer to the construction of habitable buildings on hazard sites; amend wording of MRZ-S1; amend MRZ-S2 to provide for four storeys and 12m height, and include additional assessment matters except in MRZ (P1) Clyde where a maximum height of 8.5m and two storeys is to be maintained; amend wording of  MRZ-S3 to exclude boundaries with accesses in excess of 3m and retirement villages and replace the diagram in schedule 1 with one that is easier to </w:t>
            </w:r>
            <w:r w:rsidR="00135ECB" w:rsidRPr="00396406">
              <w:t>interpret</w:t>
            </w:r>
            <w:r w:rsidRPr="00396406">
              <w:t xml:space="preserve">; amend MRZ-S4 to provide for 60% site coverage; amend wording of MRZ-S5 and include new matters of discretion; amend MRZ-S6 to exclude </w:t>
            </w:r>
            <w:r w:rsidR="00135ECB" w:rsidRPr="00396406">
              <w:t>decks</w:t>
            </w:r>
            <w:r w:rsidRPr="00396406">
              <w:t>, multi-</w:t>
            </w:r>
            <w:r w:rsidRPr="00396406">
              <w:lastRenderedPageBreak/>
              <w:t xml:space="preserve">units/residential units/ retirement villages and two or more residential units connected horizontally or vertically; delete MRZ-S7 and add in 'provision of useable, accessible outdoor living space for residents' as a matter of discretion in MRZ-S4 to MRZ-S6; delete MRZ-S8 and include new matters of </w:t>
            </w:r>
            <w:r w:rsidR="00135ECB" w:rsidRPr="00396406">
              <w:t>discretion in</w:t>
            </w:r>
            <w:r w:rsidRPr="00396406">
              <w:t xml:space="preserve"> MRZ-S2 to MRZ-S6 'provision of landscaping which increases the proposal's compatibility with the character of the area and provides a balance between built form and open </w:t>
            </w:r>
            <w:r w:rsidR="00135ECB" w:rsidRPr="00396406">
              <w:t>space’; delete</w:t>
            </w:r>
            <w:r w:rsidRPr="00396406">
              <w:t xml:space="preserve"> MRZ-S9 and </w:t>
            </w:r>
            <w:r w:rsidR="00995135" w:rsidRPr="00396406">
              <w:t>replace</w:t>
            </w:r>
            <w:r w:rsidRPr="00396406">
              <w:t xml:space="preserve"> with new matter of discretion for MRZ-S4 to MRZ-6 'provision of useable and accessible serve and storage space for </w:t>
            </w:r>
            <w:r w:rsidR="00135ECB" w:rsidRPr="00396406">
              <w:t>residents’; delete</w:t>
            </w:r>
            <w:r w:rsidRPr="00396406">
              <w:t xml:space="preserve"> MRZ-S10 and include new </w:t>
            </w:r>
            <w:r w:rsidR="00135ECB" w:rsidRPr="00396406">
              <w:t>assessment</w:t>
            </w:r>
            <w:r w:rsidRPr="00396406">
              <w:t xml:space="preserve"> matter in MRZ-S4 to MRZ-S6 'provision of visual privacy </w:t>
            </w:r>
            <w:r w:rsidR="00135ECB" w:rsidRPr="00396406">
              <w:t>and</w:t>
            </w:r>
            <w:r w:rsidRPr="00396406">
              <w:t xml:space="preserve"> outlook between habitable rooms of different </w:t>
            </w:r>
            <w:r w:rsidR="00135ECB" w:rsidRPr="00396406">
              <w:t>buildings and</w:t>
            </w:r>
            <w:r w:rsidRPr="00396406">
              <w:t xml:space="preserve"> </w:t>
            </w:r>
            <w:r w:rsidR="00995135" w:rsidRPr="00396406">
              <w:t>the</w:t>
            </w:r>
            <w:r w:rsidRPr="00396406">
              <w:t xml:space="preserve"> same or neighbouring sites'; delete MRZ-S11 and include new matters of </w:t>
            </w:r>
            <w:r w:rsidR="00135ECB" w:rsidRPr="00396406">
              <w:t>discretion in</w:t>
            </w:r>
            <w:r w:rsidRPr="00396406">
              <w:t xml:space="preserve"> MRZ-S4 to MRZ-S6 'provision of fencing that is of a suitable height and permeability to ensure adequate sunlight access and privacy for residents, and whether the height of fencing has adverse effects on sunlight' or amend to include provision for a 1.2m height fence </w:t>
            </w:r>
            <w:r w:rsidR="00135ECB" w:rsidRPr="00396406">
              <w:t>where</w:t>
            </w:r>
            <w:r w:rsidRPr="00396406">
              <w:t xml:space="preserve"> the structure is not transparent; delete MRZ-S12 and include as a matter of discretion for MRZ-S2 to MRZ-S6 'provision of habitable rooms at ground floor to ensure activation of frontages and visual interest'; re-write objectives and policies for subdivision; amend SUB-O1 to provide for the health and wellbeing of communities and the safety and efficiency of the transport network; amend wording of SUB-P1; insert new policy SUB-P6 for boundary adjustments; insert new policy SUB-P7 functioning of </w:t>
            </w:r>
            <w:r w:rsidR="00135ECB" w:rsidRPr="00396406">
              <w:t>the</w:t>
            </w:r>
            <w:r w:rsidRPr="00396406">
              <w:t xml:space="preserve"> transport network; insert new </w:t>
            </w:r>
            <w:r w:rsidR="00135ECB" w:rsidRPr="00396406">
              <w:t>policy</w:t>
            </w:r>
            <w:r w:rsidRPr="00396406">
              <w:t xml:space="preserve"> SUB-P8 integration with infrastructure; insert new policy SUB-P9 subdivision in future urban zones; insert new policy SUB-P10 subdivision for infrastructure; insert new policy SUB-P11 </w:t>
            </w:r>
            <w:r w:rsidRPr="00396406">
              <w:lastRenderedPageBreak/>
              <w:t xml:space="preserve">subdivision around existing lawfully established residential units in a residential zone; insert new policy SUB-P12 access to back land; insert new policy SUB-P13 protection of water races; amend wording of SUB-R1; amend wording of SUB-R2; amend wording of SUB-R3; amend wording of SUB-R4; amend wording of SUB-R5; insert new rule SUB-R7 to allow for subdivision around lawfully established buildings to breach the density standard; amend wording of SUB-S1 and provide for low </w:t>
            </w:r>
            <w:r w:rsidR="00135ECB" w:rsidRPr="00396406">
              <w:t>density</w:t>
            </w:r>
            <w:r w:rsidRPr="00396406">
              <w:t xml:space="preserve"> with a minimum allotment size of 300m2 and remove minimum of 800m2 where no reticulation is available;  amend SUB-S1 to provide for a breach of density as a discretionary activity in all zones; delete SUB- S1 (4); amend rule numbering on SUB-S1 (6)-(8); insert new standard SUB-S2- Access; insert new standard SUB-S3- water supply; insert new standard SUB-S4 - wastewater supply; insert new standard SUB-S5 - stormwater disposal; insert new standard SUB- S6- telecommunications and </w:t>
            </w:r>
            <w:r w:rsidR="00135ECB" w:rsidRPr="00396406">
              <w:t>electricity</w:t>
            </w:r>
            <w:r w:rsidRPr="00396406">
              <w:t xml:space="preserve"> supply</w:t>
            </w:r>
            <w:r w:rsidR="00A77CCD">
              <w:t>.</w:t>
            </w:r>
          </w:p>
        </w:tc>
      </w:tr>
      <w:tr w:rsidR="007723EA" w14:paraId="22C57CDD" w14:textId="77777777" w:rsidTr="009421EA">
        <w:tc>
          <w:tcPr>
            <w:tcW w:w="828" w:type="dxa"/>
            <w:tcBorders>
              <w:top w:val="single" w:sz="4" w:space="0" w:color="auto"/>
              <w:left w:val="single" w:sz="4" w:space="0" w:color="auto"/>
              <w:bottom w:val="single" w:sz="4" w:space="0" w:color="auto"/>
              <w:right w:val="single" w:sz="4" w:space="0" w:color="auto"/>
            </w:tcBorders>
          </w:tcPr>
          <w:p w14:paraId="1858ED15" w14:textId="6343069D" w:rsidR="007723EA" w:rsidRDefault="007723EA" w:rsidP="009421EA">
            <w:r>
              <w:lastRenderedPageBreak/>
              <w:t>166</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3DE55FC" w14:textId="791B7283" w:rsidR="007723EA" w:rsidRDefault="007723EA" w:rsidP="009421EA">
            <w:r>
              <w:rPr>
                <w:rFonts w:cs="Arial"/>
                <w:color w:val="000000"/>
                <w:sz w:val="20"/>
                <w:szCs w:val="20"/>
              </w:rPr>
              <w:t>Christian Paul Jordan</w:t>
            </w:r>
          </w:p>
        </w:tc>
        <w:tc>
          <w:tcPr>
            <w:tcW w:w="4549" w:type="dxa"/>
            <w:tcBorders>
              <w:top w:val="single" w:sz="4" w:space="0" w:color="auto"/>
              <w:left w:val="single" w:sz="4" w:space="0" w:color="auto"/>
              <w:bottom w:val="single" w:sz="4" w:space="0" w:color="auto"/>
              <w:right w:val="single" w:sz="4" w:space="0" w:color="auto"/>
            </w:tcBorders>
          </w:tcPr>
          <w:p w14:paraId="5CE717BF" w14:textId="029D0152" w:rsidR="007723EA" w:rsidRDefault="00F8264D" w:rsidP="009421EA">
            <w:hyperlink r:id="rId175" w:history="1">
              <w:r w:rsidR="00F166BE" w:rsidRPr="00296C0D">
                <w:rPr>
                  <w:rStyle w:val="Hyperlink"/>
                </w:rPr>
                <w:t>christianpauljordan@hotmail.com</w:t>
              </w:r>
            </w:hyperlink>
            <w:r w:rsidR="00F166BE">
              <w:t xml:space="preserve"> </w:t>
            </w:r>
          </w:p>
        </w:tc>
        <w:tc>
          <w:tcPr>
            <w:tcW w:w="6694" w:type="dxa"/>
            <w:tcBorders>
              <w:top w:val="single" w:sz="4" w:space="0" w:color="auto"/>
              <w:left w:val="single" w:sz="4" w:space="0" w:color="auto"/>
              <w:bottom w:val="single" w:sz="4" w:space="0" w:color="auto"/>
              <w:right w:val="single" w:sz="4" w:space="0" w:color="auto"/>
            </w:tcBorders>
          </w:tcPr>
          <w:p w14:paraId="3CA86207" w14:textId="1485FF28" w:rsidR="007723EA" w:rsidRDefault="00082832" w:rsidP="009421EA">
            <w:r>
              <w:t xml:space="preserve">Retain </w:t>
            </w:r>
            <w:r w:rsidR="00086440">
              <w:t xml:space="preserve">minimum allotment size of 250m2 in LRZ or </w:t>
            </w:r>
            <w:r w:rsidR="008562A5">
              <w:t>provide for a minimum density of 250m2 and a maximum of 30 households per hectare (1 lot per 333m2)</w:t>
            </w:r>
            <w:r w:rsidR="00A77CCD">
              <w:t>.</w:t>
            </w:r>
          </w:p>
        </w:tc>
      </w:tr>
      <w:tr w:rsidR="007723EA" w14:paraId="72517F20" w14:textId="77777777" w:rsidTr="009421EA">
        <w:tc>
          <w:tcPr>
            <w:tcW w:w="828" w:type="dxa"/>
            <w:tcBorders>
              <w:top w:val="single" w:sz="4" w:space="0" w:color="auto"/>
              <w:left w:val="single" w:sz="4" w:space="0" w:color="auto"/>
              <w:bottom w:val="single" w:sz="4" w:space="0" w:color="auto"/>
              <w:right w:val="single" w:sz="4" w:space="0" w:color="auto"/>
            </w:tcBorders>
          </w:tcPr>
          <w:p w14:paraId="652C60F0" w14:textId="45311C56" w:rsidR="007723EA" w:rsidRDefault="007723EA" w:rsidP="009421EA">
            <w:r>
              <w:t>167</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D53E75B" w14:textId="2D04F1B8" w:rsidR="007723EA" w:rsidRDefault="007723EA" w:rsidP="009421EA">
            <w:r>
              <w:rPr>
                <w:rFonts w:cs="Arial"/>
                <w:color w:val="000000"/>
                <w:sz w:val="20"/>
                <w:szCs w:val="20"/>
              </w:rPr>
              <w:t>Holly Townsend</w:t>
            </w:r>
          </w:p>
        </w:tc>
        <w:tc>
          <w:tcPr>
            <w:tcW w:w="4549" w:type="dxa"/>
            <w:tcBorders>
              <w:top w:val="single" w:sz="4" w:space="0" w:color="auto"/>
              <w:left w:val="single" w:sz="4" w:space="0" w:color="auto"/>
              <w:bottom w:val="single" w:sz="4" w:space="0" w:color="auto"/>
              <w:right w:val="single" w:sz="4" w:space="0" w:color="auto"/>
            </w:tcBorders>
          </w:tcPr>
          <w:p w14:paraId="581DFB5A" w14:textId="30D328F8" w:rsidR="007723EA" w:rsidRDefault="00F8264D" w:rsidP="009421EA">
            <w:hyperlink r:id="rId176" w:history="1">
              <w:r w:rsidR="00F166BE" w:rsidRPr="00296C0D">
                <w:rPr>
                  <w:rStyle w:val="Hyperlink"/>
                </w:rPr>
                <w:t>townsendholly@ymail.com</w:t>
              </w:r>
            </w:hyperlink>
            <w:r w:rsidR="00F166BE">
              <w:t xml:space="preserve"> </w:t>
            </w:r>
          </w:p>
        </w:tc>
        <w:tc>
          <w:tcPr>
            <w:tcW w:w="6694" w:type="dxa"/>
            <w:tcBorders>
              <w:top w:val="single" w:sz="4" w:space="0" w:color="auto"/>
              <w:left w:val="single" w:sz="4" w:space="0" w:color="auto"/>
              <w:bottom w:val="single" w:sz="4" w:space="0" w:color="auto"/>
              <w:right w:val="single" w:sz="4" w:space="0" w:color="auto"/>
            </w:tcBorders>
          </w:tcPr>
          <w:p w14:paraId="2FF2025D" w14:textId="31A7FA94" w:rsidR="007723EA" w:rsidRDefault="00B50095" w:rsidP="009421EA">
            <w:r>
              <w:t xml:space="preserve">Retain minimum allotment size of 250m2 in LRZ </w:t>
            </w:r>
            <w:r w:rsidR="00193647">
              <w:t>between Clutha Street and Boundary Road, Alexandra</w:t>
            </w:r>
            <w:r w:rsidR="00A77CCD">
              <w:t>.</w:t>
            </w:r>
          </w:p>
        </w:tc>
      </w:tr>
      <w:tr w:rsidR="007723EA" w14:paraId="34DD423A" w14:textId="77777777" w:rsidTr="009421EA">
        <w:tc>
          <w:tcPr>
            <w:tcW w:w="828" w:type="dxa"/>
            <w:tcBorders>
              <w:top w:val="single" w:sz="4" w:space="0" w:color="auto"/>
              <w:left w:val="single" w:sz="4" w:space="0" w:color="auto"/>
              <w:bottom w:val="single" w:sz="4" w:space="0" w:color="auto"/>
              <w:right w:val="single" w:sz="4" w:space="0" w:color="auto"/>
            </w:tcBorders>
          </w:tcPr>
          <w:p w14:paraId="13246A8E" w14:textId="3F8192FD" w:rsidR="007723EA" w:rsidRDefault="007723EA" w:rsidP="009421EA">
            <w:r>
              <w:t>168</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C5242BD" w14:textId="77777777" w:rsidR="007723EA" w:rsidRDefault="007723EA" w:rsidP="009421EA">
            <w:pPr>
              <w:rPr>
                <w:rFonts w:cs="Arial"/>
                <w:color w:val="000000"/>
                <w:sz w:val="20"/>
                <w:szCs w:val="20"/>
              </w:rPr>
            </w:pPr>
            <w:r>
              <w:rPr>
                <w:rFonts w:cs="Arial"/>
                <w:color w:val="000000"/>
                <w:sz w:val="20"/>
                <w:szCs w:val="20"/>
              </w:rPr>
              <w:t>Carey J Weaver</w:t>
            </w:r>
          </w:p>
          <w:p w14:paraId="3B86EA8F" w14:textId="21096C95" w:rsidR="001022D7" w:rsidRDefault="001022D7" w:rsidP="009421EA">
            <w:r>
              <w:t>#22</w:t>
            </w:r>
            <w:r>
              <w:t>9</w:t>
            </w:r>
            <w:r>
              <w:t xml:space="preserve"> (f)</w:t>
            </w:r>
          </w:p>
        </w:tc>
        <w:tc>
          <w:tcPr>
            <w:tcW w:w="4549" w:type="dxa"/>
            <w:tcBorders>
              <w:top w:val="single" w:sz="4" w:space="0" w:color="auto"/>
              <w:left w:val="single" w:sz="4" w:space="0" w:color="auto"/>
              <w:bottom w:val="single" w:sz="4" w:space="0" w:color="auto"/>
              <w:right w:val="single" w:sz="4" w:space="0" w:color="auto"/>
            </w:tcBorders>
          </w:tcPr>
          <w:p w14:paraId="16060FF2" w14:textId="7A6945B1" w:rsidR="007723EA" w:rsidRDefault="00F8264D" w:rsidP="009421EA">
            <w:hyperlink r:id="rId177" w:history="1">
              <w:r w:rsidR="00F166BE" w:rsidRPr="00296C0D">
                <w:rPr>
                  <w:rStyle w:val="Hyperlink"/>
                </w:rPr>
                <w:t>careli@xtra.co.nz</w:t>
              </w:r>
            </w:hyperlink>
            <w:r w:rsidR="00F166BE">
              <w:t xml:space="preserve"> </w:t>
            </w:r>
          </w:p>
        </w:tc>
        <w:tc>
          <w:tcPr>
            <w:tcW w:w="6694" w:type="dxa"/>
            <w:tcBorders>
              <w:top w:val="single" w:sz="4" w:space="0" w:color="auto"/>
              <w:left w:val="single" w:sz="4" w:space="0" w:color="auto"/>
              <w:bottom w:val="single" w:sz="4" w:space="0" w:color="auto"/>
              <w:right w:val="single" w:sz="4" w:space="0" w:color="auto"/>
            </w:tcBorders>
          </w:tcPr>
          <w:p w14:paraId="53B07DF7" w14:textId="2B75F129" w:rsidR="007723EA" w:rsidRDefault="00856A0B" w:rsidP="009421EA">
            <w:r>
              <w:t>Retain rural</w:t>
            </w:r>
            <w:r w:rsidR="00847931">
              <w:t xml:space="preserve"> </w:t>
            </w:r>
            <w:r w:rsidR="001C177E">
              <w:t>residential lifestyle future development area on the Dunstan Flats</w:t>
            </w:r>
            <w:r w:rsidR="00283BC4">
              <w:t xml:space="preserve"> and expand to include properties east side of Waipuna Road.</w:t>
            </w:r>
          </w:p>
        </w:tc>
      </w:tr>
      <w:tr w:rsidR="007723EA" w14:paraId="701A5998" w14:textId="77777777" w:rsidTr="009421EA">
        <w:tc>
          <w:tcPr>
            <w:tcW w:w="828" w:type="dxa"/>
            <w:tcBorders>
              <w:top w:val="single" w:sz="4" w:space="0" w:color="auto"/>
              <w:left w:val="single" w:sz="4" w:space="0" w:color="auto"/>
              <w:bottom w:val="single" w:sz="4" w:space="0" w:color="auto"/>
              <w:right w:val="single" w:sz="4" w:space="0" w:color="auto"/>
            </w:tcBorders>
          </w:tcPr>
          <w:p w14:paraId="03208DDE" w14:textId="459FFAC9" w:rsidR="007723EA" w:rsidRDefault="007723EA" w:rsidP="009421EA">
            <w:r>
              <w:t>169</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27426837" w14:textId="443F9C2E" w:rsidR="007723EA" w:rsidRDefault="007723EA" w:rsidP="009421EA">
            <w:r>
              <w:rPr>
                <w:rFonts w:cs="Arial"/>
                <w:color w:val="000000"/>
                <w:sz w:val="20"/>
                <w:szCs w:val="20"/>
              </w:rPr>
              <w:t>Rayya Ali on behalf of NZ Motor Caravan Ass</w:t>
            </w:r>
          </w:p>
        </w:tc>
        <w:tc>
          <w:tcPr>
            <w:tcW w:w="4549" w:type="dxa"/>
            <w:tcBorders>
              <w:top w:val="single" w:sz="4" w:space="0" w:color="auto"/>
              <w:left w:val="single" w:sz="4" w:space="0" w:color="auto"/>
              <w:bottom w:val="single" w:sz="4" w:space="0" w:color="auto"/>
              <w:right w:val="single" w:sz="4" w:space="0" w:color="auto"/>
            </w:tcBorders>
          </w:tcPr>
          <w:p w14:paraId="20E9F55C" w14:textId="1AB12425" w:rsidR="007723EA" w:rsidRDefault="00F8264D" w:rsidP="009421EA">
            <w:hyperlink r:id="rId178" w:history="1">
              <w:r w:rsidR="00F166BE" w:rsidRPr="00296C0D">
                <w:rPr>
                  <w:rStyle w:val="Hyperlink"/>
                </w:rPr>
                <w:t>rayya@nzmca.org.nz</w:t>
              </w:r>
            </w:hyperlink>
            <w:r w:rsidR="00F166BE">
              <w:t xml:space="preserve"> </w:t>
            </w:r>
          </w:p>
        </w:tc>
        <w:tc>
          <w:tcPr>
            <w:tcW w:w="6694" w:type="dxa"/>
            <w:tcBorders>
              <w:top w:val="single" w:sz="4" w:space="0" w:color="auto"/>
              <w:left w:val="single" w:sz="4" w:space="0" w:color="auto"/>
              <w:bottom w:val="single" w:sz="4" w:space="0" w:color="auto"/>
              <w:right w:val="single" w:sz="4" w:space="0" w:color="auto"/>
            </w:tcBorders>
          </w:tcPr>
          <w:p w14:paraId="1B2EDE7E" w14:textId="4D675A7D" w:rsidR="007723EA" w:rsidRDefault="004B4E04" w:rsidP="009421EA">
            <w:r>
              <w:t>Undertake further assessment on reverse sensitivity effe</w:t>
            </w:r>
            <w:r w:rsidR="00147A43">
              <w:t>c</w:t>
            </w:r>
            <w:r>
              <w:t xml:space="preserve">ts </w:t>
            </w:r>
            <w:r w:rsidR="00147A43">
              <w:t xml:space="preserve">on camping grounds and NZMCA sites </w:t>
            </w:r>
            <w:r>
              <w:t xml:space="preserve">that may arise as a result of </w:t>
            </w:r>
            <w:r w:rsidR="0013294A">
              <w:t xml:space="preserve">proposed </w:t>
            </w:r>
            <w:r w:rsidR="009A17AE">
              <w:t>MRZ zoning.</w:t>
            </w:r>
          </w:p>
        </w:tc>
      </w:tr>
      <w:tr w:rsidR="007723EA" w14:paraId="36D343CF" w14:textId="77777777" w:rsidTr="009421EA">
        <w:tc>
          <w:tcPr>
            <w:tcW w:w="828" w:type="dxa"/>
            <w:tcBorders>
              <w:top w:val="single" w:sz="4" w:space="0" w:color="auto"/>
              <w:left w:val="single" w:sz="4" w:space="0" w:color="auto"/>
              <w:bottom w:val="single" w:sz="4" w:space="0" w:color="auto"/>
              <w:right w:val="single" w:sz="4" w:space="0" w:color="auto"/>
            </w:tcBorders>
          </w:tcPr>
          <w:p w14:paraId="7A7F09DA" w14:textId="7B190446" w:rsidR="007723EA" w:rsidRDefault="007723EA" w:rsidP="009421EA">
            <w:r>
              <w:t>170</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3DEC0F0C" w14:textId="575771E4" w:rsidR="007723EA" w:rsidRDefault="007723EA" w:rsidP="009421EA">
            <w:r>
              <w:rPr>
                <w:rFonts w:cs="Arial"/>
                <w:color w:val="000000"/>
                <w:sz w:val="20"/>
                <w:szCs w:val="20"/>
              </w:rPr>
              <w:t>Hokonui Runanga</w:t>
            </w:r>
          </w:p>
        </w:tc>
        <w:tc>
          <w:tcPr>
            <w:tcW w:w="4549" w:type="dxa"/>
            <w:tcBorders>
              <w:top w:val="single" w:sz="4" w:space="0" w:color="auto"/>
              <w:left w:val="single" w:sz="4" w:space="0" w:color="auto"/>
              <w:bottom w:val="single" w:sz="4" w:space="0" w:color="auto"/>
              <w:right w:val="single" w:sz="4" w:space="0" w:color="auto"/>
            </w:tcBorders>
          </w:tcPr>
          <w:p w14:paraId="704DC814" w14:textId="2410DD36" w:rsidR="007723EA" w:rsidRDefault="00F8264D" w:rsidP="009421EA">
            <w:hyperlink r:id="rId179" w:history="1">
              <w:r w:rsidR="00F166BE" w:rsidRPr="00296C0D">
                <w:rPr>
                  <w:rStyle w:val="Hyperlink"/>
                </w:rPr>
                <w:t>Courtney.Bennett@hokonuirunanga.org.nz</w:t>
              </w:r>
            </w:hyperlink>
            <w:r w:rsidR="00F166BE">
              <w:t xml:space="preserve"> </w:t>
            </w:r>
          </w:p>
        </w:tc>
        <w:tc>
          <w:tcPr>
            <w:tcW w:w="6694" w:type="dxa"/>
            <w:tcBorders>
              <w:top w:val="single" w:sz="4" w:space="0" w:color="auto"/>
              <w:left w:val="single" w:sz="4" w:space="0" w:color="auto"/>
              <w:bottom w:val="single" w:sz="4" w:space="0" w:color="auto"/>
              <w:right w:val="single" w:sz="4" w:space="0" w:color="auto"/>
            </w:tcBorders>
          </w:tcPr>
          <w:p w14:paraId="17B5DC5B" w14:textId="53ECBEB7" w:rsidR="007723EA" w:rsidRPr="009031CD" w:rsidRDefault="00FB719E" w:rsidP="009421EA">
            <w:pPr>
              <w:rPr>
                <w:lang w:val="mi-NZ"/>
              </w:rPr>
            </w:pPr>
            <w:r>
              <w:t xml:space="preserve">Request the </w:t>
            </w:r>
            <w:r w:rsidR="009031CD">
              <w:t>potential for M</w:t>
            </w:r>
            <w:r w:rsidR="009031CD">
              <w:rPr>
                <w:lang w:val="mi-NZ"/>
              </w:rPr>
              <w:t xml:space="preserve">āori </w:t>
            </w:r>
            <w:r w:rsidR="002947C9">
              <w:rPr>
                <w:lang w:val="mi-NZ"/>
              </w:rPr>
              <w:t>Purpose Zones</w:t>
            </w:r>
            <w:r>
              <w:rPr>
                <w:lang w:val="mi-NZ"/>
              </w:rPr>
              <w:t xml:space="preserve"> be explored</w:t>
            </w:r>
            <w:r w:rsidR="0059489A">
              <w:rPr>
                <w:lang w:val="mi-NZ"/>
              </w:rPr>
              <w:t xml:space="preserve"> in futu</w:t>
            </w:r>
            <w:r w:rsidR="00DF243E">
              <w:rPr>
                <w:lang w:val="mi-NZ"/>
              </w:rPr>
              <w:t>r</w:t>
            </w:r>
            <w:r w:rsidR="0059489A">
              <w:rPr>
                <w:lang w:val="mi-NZ"/>
              </w:rPr>
              <w:t xml:space="preserve">e plan changes; </w:t>
            </w:r>
            <w:r w:rsidR="00815FD3">
              <w:rPr>
                <w:lang w:val="mi-NZ"/>
              </w:rPr>
              <w:t xml:space="preserve">amend </w:t>
            </w:r>
            <w:r w:rsidR="0059489A">
              <w:rPr>
                <w:lang w:val="mi-NZ"/>
              </w:rPr>
              <w:t xml:space="preserve">matters of discretion </w:t>
            </w:r>
            <w:r w:rsidR="00544006">
              <w:rPr>
                <w:lang w:val="mi-NZ"/>
              </w:rPr>
              <w:t>for activities such as retirement villages</w:t>
            </w:r>
            <w:r w:rsidR="00385D80">
              <w:rPr>
                <w:lang w:val="mi-NZ"/>
              </w:rPr>
              <w:t xml:space="preserve"> and </w:t>
            </w:r>
            <w:r w:rsidR="00815FD3">
              <w:rPr>
                <w:lang w:val="mi-NZ"/>
              </w:rPr>
              <w:t>community facilities</w:t>
            </w:r>
            <w:r w:rsidR="00767D68">
              <w:rPr>
                <w:lang w:val="mi-NZ"/>
              </w:rPr>
              <w:t xml:space="preserve">; include </w:t>
            </w:r>
            <w:r w:rsidR="00767D68">
              <w:rPr>
                <w:lang w:val="mi-NZ"/>
              </w:rPr>
              <w:lastRenderedPageBreak/>
              <w:t>requirement to adhere to an app</w:t>
            </w:r>
            <w:r w:rsidR="00D15FF9">
              <w:rPr>
                <w:lang w:val="mi-NZ"/>
              </w:rPr>
              <w:t>roved Accidental Discovery Protocol for k</w:t>
            </w:r>
            <w:r w:rsidR="00C50C07">
              <w:rPr>
                <w:lang w:val="mi-NZ"/>
              </w:rPr>
              <w:t>ōiwi and taonga tūtura</w:t>
            </w:r>
            <w:r w:rsidR="00D64086">
              <w:rPr>
                <w:lang w:val="mi-NZ"/>
              </w:rPr>
              <w:t xml:space="preserve"> be incorporated</w:t>
            </w:r>
            <w:r w:rsidR="00580F0D">
              <w:rPr>
                <w:lang w:val="mi-NZ"/>
              </w:rPr>
              <w:t xml:space="preserve"> into the earthworks provisions</w:t>
            </w:r>
            <w:r w:rsidR="005916BA">
              <w:rPr>
                <w:lang w:val="mi-NZ"/>
              </w:rPr>
              <w:t xml:space="preserve"> in line with Te Tangi a Taura: Nga Tahu</w:t>
            </w:r>
            <w:r w:rsidR="00C01030">
              <w:rPr>
                <w:lang w:val="mi-NZ"/>
              </w:rPr>
              <w:t>ki Murihiku Natural Resource &amp; Environmental Iwi</w:t>
            </w:r>
            <w:r w:rsidR="00A776EA">
              <w:rPr>
                <w:lang w:val="mi-NZ"/>
              </w:rPr>
              <w:t xml:space="preserve"> Management Plan 2008.</w:t>
            </w:r>
          </w:p>
        </w:tc>
      </w:tr>
      <w:tr w:rsidR="00E663C7" w14:paraId="41003F55" w14:textId="77777777" w:rsidTr="009421EA">
        <w:tc>
          <w:tcPr>
            <w:tcW w:w="828" w:type="dxa"/>
            <w:tcBorders>
              <w:top w:val="single" w:sz="4" w:space="0" w:color="auto"/>
              <w:left w:val="single" w:sz="4" w:space="0" w:color="auto"/>
              <w:bottom w:val="single" w:sz="4" w:space="0" w:color="auto"/>
              <w:right w:val="single" w:sz="4" w:space="0" w:color="auto"/>
            </w:tcBorders>
          </w:tcPr>
          <w:p w14:paraId="142B0AC5" w14:textId="45931A30" w:rsidR="00E663C7" w:rsidRDefault="00E663C7" w:rsidP="009421EA">
            <w:r>
              <w:lastRenderedPageBreak/>
              <w:t>171</w:t>
            </w:r>
          </w:p>
        </w:tc>
        <w:tc>
          <w:tcPr>
            <w:tcW w:w="1877" w:type="dxa"/>
            <w:tcBorders>
              <w:top w:val="single" w:sz="4" w:space="0" w:color="auto"/>
              <w:left w:val="single" w:sz="4" w:space="0" w:color="auto"/>
              <w:bottom w:val="single" w:sz="4" w:space="0" w:color="auto"/>
              <w:right w:val="single" w:sz="4" w:space="0" w:color="auto"/>
            </w:tcBorders>
            <w:shd w:val="clear" w:color="auto" w:fill="auto"/>
          </w:tcPr>
          <w:p w14:paraId="0A39B840" w14:textId="77777777" w:rsidR="00E663C7" w:rsidRDefault="00D67E9B" w:rsidP="009421EA">
            <w:pPr>
              <w:rPr>
                <w:rFonts w:cs="Arial"/>
                <w:color w:val="000000"/>
                <w:sz w:val="20"/>
                <w:szCs w:val="20"/>
              </w:rPr>
            </w:pPr>
            <w:r>
              <w:rPr>
                <w:rFonts w:cs="Arial"/>
                <w:color w:val="000000"/>
                <w:sz w:val="20"/>
                <w:szCs w:val="20"/>
              </w:rPr>
              <w:t xml:space="preserve">Fin White </w:t>
            </w:r>
          </w:p>
          <w:p w14:paraId="5248EE73" w14:textId="492DEB72" w:rsidR="00F21248" w:rsidRDefault="00F21248" w:rsidP="009421EA">
            <w:pPr>
              <w:rPr>
                <w:rFonts w:cs="Arial"/>
                <w:color w:val="000000"/>
                <w:sz w:val="20"/>
                <w:szCs w:val="20"/>
              </w:rPr>
            </w:pPr>
            <w:r>
              <w:t>#23</w:t>
            </w:r>
            <w:r>
              <w:t xml:space="preserve">3 </w:t>
            </w:r>
            <w:r>
              <w:t>(f)</w:t>
            </w:r>
          </w:p>
        </w:tc>
        <w:tc>
          <w:tcPr>
            <w:tcW w:w="4549" w:type="dxa"/>
            <w:tcBorders>
              <w:top w:val="single" w:sz="4" w:space="0" w:color="auto"/>
              <w:left w:val="single" w:sz="4" w:space="0" w:color="auto"/>
              <w:bottom w:val="single" w:sz="4" w:space="0" w:color="auto"/>
              <w:right w:val="single" w:sz="4" w:space="0" w:color="auto"/>
            </w:tcBorders>
          </w:tcPr>
          <w:p w14:paraId="52F0852C" w14:textId="0D99C011" w:rsidR="00E663C7" w:rsidRDefault="00F8264D" w:rsidP="009421EA">
            <w:hyperlink r:id="rId180" w:history="1">
              <w:r w:rsidR="00D67E9B" w:rsidRPr="003C1DE2">
                <w:rPr>
                  <w:rStyle w:val="Hyperlink"/>
                </w:rPr>
                <w:t>cliffdale@xtra.co.nz</w:t>
              </w:r>
            </w:hyperlink>
            <w:r w:rsidR="00D67E9B">
              <w:t xml:space="preserve"> </w:t>
            </w:r>
          </w:p>
        </w:tc>
        <w:tc>
          <w:tcPr>
            <w:tcW w:w="6694" w:type="dxa"/>
            <w:tcBorders>
              <w:top w:val="single" w:sz="4" w:space="0" w:color="auto"/>
              <w:left w:val="single" w:sz="4" w:space="0" w:color="auto"/>
              <w:bottom w:val="single" w:sz="4" w:space="0" w:color="auto"/>
              <w:right w:val="single" w:sz="4" w:space="0" w:color="auto"/>
            </w:tcBorders>
          </w:tcPr>
          <w:p w14:paraId="7031C931" w14:textId="1748BCFA" w:rsidR="00E663C7" w:rsidRDefault="00C86CD0" w:rsidP="009421EA">
            <w:r>
              <w:t>Retain minimum of 4000m2 allotment</w:t>
            </w:r>
            <w:r w:rsidR="00EF7652">
              <w:t xml:space="preserve"> size or greater north of State Highway 8B (excluding Wooing Tree). </w:t>
            </w:r>
            <w:r w:rsidR="00023657">
              <w:t xml:space="preserve">  Create a new precinct with  a minimum of 4000m2. </w:t>
            </w:r>
          </w:p>
        </w:tc>
      </w:tr>
    </w:tbl>
    <w:p w14:paraId="709FE7B8" w14:textId="77777777" w:rsidR="00DF0859" w:rsidRPr="00196327" w:rsidRDefault="00DF0859" w:rsidP="00133841"/>
    <w:sectPr w:rsidR="00DF0859" w:rsidRPr="00196327" w:rsidSect="0050493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550ED" w14:textId="77777777" w:rsidR="00AE4D36" w:rsidRDefault="00AE4D36" w:rsidP="00000184">
      <w:r>
        <w:separator/>
      </w:r>
    </w:p>
  </w:endnote>
  <w:endnote w:type="continuationSeparator" w:id="0">
    <w:p w14:paraId="3D62BAD6" w14:textId="77777777" w:rsidR="00AE4D36" w:rsidRDefault="00AE4D36"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504D6" w14:textId="77777777" w:rsidR="00AE4D36" w:rsidRDefault="00AE4D36" w:rsidP="00000184">
      <w:r>
        <w:separator/>
      </w:r>
    </w:p>
  </w:footnote>
  <w:footnote w:type="continuationSeparator" w:id="0">
    <w:p w14:paraId="0D251EFA" w14:textId="77777777" w:rsidR="00AE4D36" w:rsidRDefault="00AE4D36" w:rsidP="00000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3"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4"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5"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7"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607EED"/>
    <w:multiLevelType w:val="multilevel"/>
    <w:tmpl w:val="AE22FF32"/>
    <w:numStyleLink w:val="ListNumbers"/>
  </w:abstractNum>
  <w:num w:numId="1" w16cid:durableId="817111850">
    <w:abstractNumId w:val="5"/>
  </w:num>
  <w:num w:numId="2" w16cid:durableId="9456507">
    <w:abstractNumId w:val="1"/>
  </w:num>
  <w:num w:numId="3" w16cid:durableId="399407803">
    <w:abstractNumId w:val="3"/>
  </w:num>
  <w:num w:numId="4" w16cid:durableId="1420054415">
    <w:abstractNumId w:val="4"/>
  </w:num>
  <w:num w:numId="5" w16cid:durableId="2043940093">
    <w:abstractNumId w:val="2"/>
  </w:num>
  <w:num w:numId="6" w16cid:durableId="2081630217">
    <w:abstractNumId w:val="0"/>
  </w:num>
  <w:num w:numId="7" w16cid:durableId="1050883586">
    <w:abstractNumId w:val="7"/>
  </w:num>
  <w:num w:numId="8" w16cid:durableId="117335336">
    <w:abstractNumId w:val="6"/>
  </w:num>
  <w:num w:numId="9" w16cid:durableId="10303748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NZ"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31"/>
    <w:rsid w:val="00000184"/>
    <w:rsid w:val="000059F2"/>
    <w:rsid w:val="000068F8"/>
    <w:rsid w:val="0000763C"/>
    <w:rsid w:val="00016540"/>
    <w:rsid w:val="000170F1"/>
    <w:rsid w:val="00017A8E"/>
    <w:rsid w:val="0002035F"/>
    <w:rsid w:val="00023657"/>
    <w:rsid w:val="00023F6D"/>
    <w:rsid w:val="000253CD"/>
    <w:rsid w:val="000268F5"/>
    <w:rsid w:val="000272ED"/>
    <w:rsid w:val="0003574D"/>
    <w:rsid w:val="000367DF"/>
    <w:rsid w:val="000437BB"/>
    <w:rsid w:val="0004643E"/>
    <w:rsid w:val="0005138E"/>
    <w:rsid w:val="00055EC2"/>
    <w:rsid w:val="000572BB"/>
    <w:rsid w:val="00066DB5"/>
    <w:rsid w:val="00082832"/>
    <w:rsid w:val="00083FA8"/>
    <w:rsid w:val="00084AAB"/>
    <w:rsid w:val="00085034"/>
    <w:rsid w:val="00086440"/>
    <w:rsid w:val="000900F3"/>
    <w:rsid w:val="00092B42"/>
    <w:rsid w:val="00095D73"/>
    <w:rsid w:val="00096D9E"/>
    <w:rsid w:val="000A4218"/>
    <w:rsid w:val="000B6077"/>
    <w:rsid w:val="000B7EBF"/>
    <w:rsid w:val="000C2FCF"/>
    <w:rsid w:val="000D397B"/>
    <w:rsid w:val="000D4CA6"/>
    <w:rsid w:val="000E1450"/>
    <w:rsid w:val="000E32F7"/>
    <w:rsid w:val="000F0DE4"/>
    <w:rsid w:val="000F12CA"/>
    <w:rsid w:val="000F6443"/>
    <w:rsid w:val="000F7185"/>
    <w:rsid w:val="001022D7"/>
    <w:rsid w:val="001024CD"/>
    <w:rsid w:val="00102610"/>
    <w:rsid w:val="00117F0D"/>
    <w:rsid w:val="00121AF9"/>
    <w:rsid w:val="001269F0"/>
    <w:rsid w:val="0013035A"/>
    <w:rsid w:val="0013294A"/>
    <w:rsid w:val="00133841"/>
    <w:rsid w:val="00135ECB"/>
    <w:rsid w:val="001403FB"/>
    <w:rsid w:val="001428FB"/>
    <w:rsid w:val="0014493E"/>
    <w:rsid w:val="0014536C"/>
    <w:rsid w:val="00147A43"/>
    <w:rsid w:val="0015188E"/>
    <w:rsid w:val="001537C4"/>
    <w:rsid w:val="00160674"/>
    <w:rsid w:val="00160913"/>
    <w:rsid w:val="00162415"/>
    <w:rsid w:val="00163170"/>
    <w:rsid w:val="001644DC"/>
    <w:rsid w:val="00164592"/>
    <w:rsid w:val="00166B24"/>
    <w:rsid w:val="00171C34"/>
    <w:rsid w:val="00172BAF"/>
    <w:rsid w:val="001750E4"/>
    <w:rsid w:val="00176DCF"/>
    <w:rsid w:val="00180B5D"/>
    <w:rsid w:val="001810FA"/>
    <w:rsid w:val="001828CE"/>
    <w:rsid w:val="00190658"/>
    <w:rsid w:val="00193647"/>
    <w:rsid w:val="00195722"/>
    <w:rsid w:val="00196327"/>
    <w:rsid w:val="00196D03"/>
    <w:rsid w:val="001A084F"/>
    <w:rsid w:val="001A545F"/>
    <w:rsid w:val="001B2866"/>
    <w:rsid w:val="001B35E2"/>
    <w:rsid w:val="001C177E"/>
    <w:rsid w:val="001C3413"/>
    <w:rsid w:val="001C6E92"/>
    <w:rsid w:val="001D0145"/>
    <w:rsid w:val="001D1C88"/>
    <w:rsid w:val="001D4BE9"/>
    <w:rsid w:val="001D73B3"/>
    <w:rsid w:val="001E012C"/>
    <w:rsid w:val="001E225E"/>
    <w:rsid w:val="001E30CB"/>
    <w:rsid w:val="001E6834"/>
    <w:rsid w:val="001F318B"/>
    <w:rsid w:val="001F4D05"/>
    <w:rsid w:val="001F6602"/>
    <w:rsid w:val="00201309"/>
    <w:rsid w:val="0020197A"/>
    <w:rsid w:val="0020293B"/>
    <w:rsid w:val="0020335F"/>
    <w:rsid w:val="00204B59"/>
    <w:rsid w:val="00220680"/>
    <w:rsid w:val="002207E1"/>
    <w:rsid w:val="00221DC7"/>
    <w:rsid w:val="00221FF3"/>
    <w:rsid w:val="002242ED"/>
    <w:rsid w:val="00225854"/>
    <w:rsid w:val="00227554"/>
    <w:rsid w:val="0023327A"/>
    <w:rsid w:val="00244762"/>
    <w:rsid w:val="0024490C"/>
    <w:rsid w:val="0024785F"/>
    <w:rsid w:val="00247B52"/>
    <w:rsid w:val="00250E1D"/>
    <w:rsid w:val="0025319A"/>
    <w:rsid w:val="00253E8D"/>
    <w:rsid w:val="00254717"/>
    <w:rsid w:val="00255A81"/>
    <w:rsid w:val="00260377"/>
    <w:rsid w:val="002609F9"/>
    <w:rsid w:val="00270305"/>
    <w:rsid w:val="00274D3B"/>
    <w:rsid w:val="00283BC4"/>
    <w:rsid w:val="00283C02"/>
    <w:rsid w:val="002947C9"/>
    <w:rsid w:val="00294C38"/>
    <w:rsid w:val="002B0C40"/>
    <w:rsid w:val="002B596C"/>
    <w:rsid w:val="002C0AAF"/>
    <w:rsid w:val="002C319C"/>
    <w:rsid w:val="002D2854"/>
    <w:rsid w:val="002F0988"/>
    <w:rsid w:val="002F0D8A"/>
    <w:rsid w:val="002F1296"/>
    <w:rsid w:val="002F4F2B"/>
    <w:rsid w:val="002F7313"/>
    <w:rsid w:val="00301BB2"/>
    <w:rsid w:val="00302192"/>
    <w:rsid w:val="00305106"/>
    <w:rsid w:val="0030755C"/>
    <w:rsid w:val="00310F33"/>
    <w:rsid w:val="00314041"/>
    <w:rsid w:val="003157B8"/>
    <w:rsid w:val="00316CC9"/>
    <w:rsid w:val="003172DC"/>
    <w:rsid w:val="00322E07"/>
    <w:rsid w:val="00323397"/>
    <w:rsid w:val="00324E19"/>
    <w:rsid w:val="00331EF6"/>
    <w:rsid w:val="00331F6C"/>
    <w:rsid w:val="00335864"/>
    <w:rsid w:val="00337738"/>
    <w:rsid w:val="00340C8C"/>
    <w:rsid w:val="00340DFE"/>
    <w:rsid w:val="003461C8"/>
    <w:rsid w:val="00354FD7"/>
    <w:rsid w:val="00356369"/>
    <w:rsid w:val="00360802"/>
    <w:rsid w:val="003618D3"/>
    <w:rsid w:val="00363D50"/>
    <w:rsid w:val="00367CF9"/>
    <w:rsid w:val="00373C10"/>
    <w:rsid w:val="00374A2A"/>
    <w:rsid w:val="00385D80"/>
    <w:rsid w:val="003871EB"/>
    <w:rsid w:val="00393187"/>
    <w:rsid w:val="00397D21"/>
    <w:rsid w:val="003B15C9"/>
    <w:rsid w:val="003B3A3B"/>
    <w:rsid w:val="003B3DAF"/>
    <w:rsid w:val="003B5520"/>
    <w:rsid w:val="003B6AA5"/>
    <w:rsid w:val="003B78C5"/>
    <w:rsid w:val="003C0B89"/>
    <w:rsid w:val="003C1A83"/>
    <w:rsid w:val="003C690B"/>
    <w:rsid w:val="003D240F"/>
    <w:rsid w:val="003D3A7E"/>
    <w:rsid w:val="003D5A49"/>
    <w:rsid w:val="003D6557"/>
    <w:rsid w:val="003D763C"/>
    <w:rsid w:val="003E0814"/>
    <w:rsid w:val="003E67DD"/>
    <w:rsid w:val="003F3C53"/>
    <w:rsid w:val="003F54AA"/>
    <w:rsid w:val="003F6431"/>
    <w:rsid w:val="003F7F04"/>
    <w:rsid w:val="00401227"/>
    <w:rsid w:val="004015A9"/>
    <w:rsid w:val="00407095"/>
    <w:rsid w:val="00407526"/>
    <w:rsid w:val="00410729"/>
    <w:rsid w:val="004123ED"/>
    <w:rsid w:val="00412B77"/>
    <w:rsid w:val="00412D77"/>
    <w:rsid w:val="00415656"/>
    <w:rsid w:val="00421F5D"/>
    <w:rsid w:val="00425788"/>
    <w:rsid w:val="004257BE"/>
    <w:rsid w:val="00431A94"/>
    <w:rsid w:val="004451E2"/>
    <w:rsid w:val="00452319"/>
    <w:rsid w:val="0045408E"/>
    <w:rsid w:val="00456268"/>
    <w:rsid w:val="00464A83"/>
    <w:rsid w:val="004676C1"/>
    <w:rsid w:val="00471EA7"/>
    <w:rsid w:val="00480F79"/>
    <w:rsid w:val="0049080F"/>
    <w:rsid w:val="004A386E"/>
    <w:rsid w:val="004B0ABD"/>
    <w:rsid w:val="004B0C5D"/>
    <w:rsid w:val="004B4E04"/>
    <w:rsid w:val="004B7E90"/>
    <w:rsid w:val="004D1661"/>
    <w:rsid w:val="004E1272"/>
    <w:rsid w:val="004E4E34"/>
    <w:rsid w:val="004E742E"/>
    <w:rsid w:val="00500850"/>
    <w:rsid w:val="00504931"/>
    <w:rsid w:val="00522E63"/>
    <w:rsid w:val="00525047"/>
    <w:rsid w:val="005269EE"/>
    <w:rsid w:val="0053201C"/>
    <w:rsid w:val="00532A1A"/>
    <w:rsid w:val="005438C9"/>
    <w:rsid w:val="00544006"/>
    <w:rsid w:val="005457C8"/>
    <w:rsid w:val="00547366"/>
    <w:rsid w:val="00547FF4"/>
    <w:rsid w:val="005529ED"/>
    <w:rsid w:val="0056130F"/>
    <w:rsid w:val="0056204E"/>
    <w:rsid w:val="00563448"/>
    <w:rsid w:val="00563B59"/>
    <w:rsid w:val="00567977"/>
    <w:rsid w:val="00570723"/>
    <w:rsid w:val="00573271"/>
    <w:rsid w:val="00573AE3"/>
    <w:rsid w:val="00577196"/>
    <w:rsid w:val="00580F0D"/>
    <w:rsid w:val="005813F9"/>
    <w:rsid w:val="00591442"/>
    <w:rsid w:val="005916BA"/>
    <w:rsid w:val="005918A7"/>
    <w:rsid w:val="00592F27"/>
    <w:rsid w:val="0059489A"/>
    <w:rsid w:val="005A2975"/>
    <w:rsid w:val="005B1567"/>
    <w:rsid w:val="005B3297"/>
    <w:rsid w:val="005B38EE"/>
    <w:rsid w:val="005B3D0E"/>
    <w:rsid w:val="005B4259"/>
    <w:rsid w:val="005B504F"/>
    <w:rsid w:val="005C4E4C"/>
    <w:rsid w:val="005D590E"/>
    <w:rsid w:val="005D5911"/>
    <w:rsid w:val="005E0BC3"/>
    <w:rsid w:val="005E3E2F"/>
    <w:rsid w:val="005E4096"/>
    <w:rsid w:val="005E6094"/>
    <w:rsid w:val="005F0AA0"/>
    <w:rsid w:val="005F0F1E"/>
    <w:rsid w:val="005F7DEF"/>
    <w:rsid w:val="00612BD3"/>
    <w:rsid w:val="00612E29"/>
    <w:rsid w:val="00616246"/>
    <w:rsid w:val="00617D65"/>
    <w:rsid w:val="006279D3"/>
    <w:rsid w:val="006301B7"/>
    <w:rsid w:val="00635DB3"/>
    <w:rsid w:val="00641795"/>
    <w:rsid w:val="006423A2"/>
    <w:rsid w:val="00642873"/>
    <w:rsid w:val="0064739E"/>
    <w:rsid w:val="0065604C"/>
    <w:rsid w:val="00660BC6"/>
    <w:rsid w:val="006704B4"/>
    <w:rsid w:val="0067215D"/>
    <w:rsid w:val="00681E1D"/>
    <w:rsid w:val="00695EA8"/>
    <w:rsid w:val="006A0C18"/>
    <w:rsid w:val="006A5A7E"/>
    <w:rsid w:val="006A5CC3"/>
    <w:rsid w:val="006A7828"/>
    <w:rsid w:val="006B13AE"/>
    <w:rsid w:val="006B30C7"/>
    <w:rsid w:val="006B483A"/>
    <w:rsid w:val="006B689E"/>
    <w:rsid w:val="006B7FD9"/>
    <w:rsid w:val="006C4FB9"/>
    <w:rsid w:val="006C7B91"/>
    <w:rsid w:val="006E1BC4"/>
    <w:rsid w:val="006E4CC7"/>
    <w:rsid w:val="006F04C6"/>
    <w:rsid w:val="006F3B79"/>
    <w:rsid w:val="00702D14"/>
    <w:rsid w:val="0070390E"/>
    <w:rsid w:val="00703D9C"/>
    <w:rsid w:val="00707FCA"/>
    <w:rsid w:val="00710CF7"/>
    <w:rsid w:val="007150EE"/>
    <w:rsid w:val="00715448"/>
    <w:rsid w:val="007212CE"/>
    <w:rsid w:val="00722481"/>
    <w:rsid w:val="00726AAD"/>
    <w:rsid w:val="00733705"/>
    <w:rsid w:val="007365CE"/>
    <w:rsid w:val="007376F6"/>
    <w:rsid w:val="00744025"/>
    <w:rsid w:val="00745C40"/>
    <w:rsid w:val="00746CBA"/>
    <w:rsid w:val="00756319"/>
    <w:rsid w:val="00756DFD"/>
    <w:rsid w:val="00757608"/>
    <w:rsid w:val="00766D2B"/>
    <w:rsid w:val="00767D68"/>
    <w:rsid w:val="007723EA"/>
    <w:rsid w:val="00776F8B"/>
    <w:rsid w:val="00780C69"/>
    <w:rsid w:val="00785D87"/>
    <w:rsid w:val="00796DB9"/>
    <w:rsid w:val="007A1B02"/>
    <w:rsid w:val="007B23D1"/>
    <w:rsid w:val="007B244F"/>
    <w:rsid w:val="007B28B7"/>
    <w:rsid w:val="007B643F"/>
    <w:rsid w:val="007C1888"/>
    <w:rsid w:val="007C26CA"/>
    <w:rsid w:val="007C4AE5"/>
    <w:rsid w:val="007C4B4E"/>
    <w:rsid w:val="007C4CA6"/>
    <w:rsid w:val="007C5E1D"/>
    <w:rsid w:val="007C79CF"/>
    <w:rsid w:val="007D530F"/>
    <w:rsid w:val="007D5E4F"/>
    <w:rsid w:val="007E4AAB"/>
    <w:rsid w:val="007E7579"/>
    <w:rsid w:val="00800885"/>
    <w:rsid w:val="00811617"/>
    <w:rsid w:val="0081245B"/>
    <w:rsid w:val="00813BE5"/>
    <w:rsid w:val="00813FDE"/>
    <w:rsid w:val="00815FD3"/>
    <w:rsid w:val="00821117"/>
    <w:rsid w:val="00824EF5"/>
    <w:rsid w:val="00827A3E"/>
    <w:rsid w:val="00827FAB"/>
    <w:rsid w:val="00834773"/>
    <w:rsid w:val="00843C7B"/>
    <w:rsid w:val="00845AA3"/>
    <w:rsid w:val="00846F12"/>
    <w:rsid w:val="00847931"/>
    <w:rsid w:val="00847BE5"/>
    <w:rsid w:val="00847EBC"/>
    <w:rsid w:val="008508E3"/>
    <w:rsid w:val="008549F7"/>
    <w:rsid w:val="0085529E"/>
    <w:rsid w:val="008562A5"/>
    <w:rsid w:val="00856A0B"/>
    <w:rsid w:val="00864D0B"/>
    <w:rsid w:val="008674B6"/>
    <w:rsid w:val="008706CE"/>
    <w:rsid w:val="0087359A"/>
    <w:rsid w:val="00873934"/>
    <w:rsid w:val="0087705C"/>
    <w:rsid w:val="008770EC"/>
    <w:rsid w:val="00882EFC"/>
    <w:rsid w:val="008870D4"/>
    <w:rsid w:val="00893831"/>
    <w:rsid w:val="0089453E"/>
    <w:rsid w:val="0089544B"/>
    <w:rsid w:val="008A4110"/>
    <w:rsid w:val="008A422D"/>
    <w:rsid w:val="008A649A"/>
    <w:rsid w:val="008B0035"/>
    <w:rsid w:val="008B1B10"/>
    <w:rsid w:val="008C71DA"/>
    <w:rsid w:val="008D028F"/>
    <w:rsid w:val="008D07AA"/>
    <w:rsid w:val="008D3A6D"/>
    <w:rsid w:val="008D487B"/>
    <w:rsid w:val="008E08D1"/>
    <w:rsid w:val="008E2D4C"/>
    <w:rsid w:val="008E6C6B"/>
    <w:rsid w:val="008E7F2E"/>
    <w:rsid w:val="008F0E43"/>
    <w:rsid w:val="008F5EF1"/>
    <w:rsid w:val="009031CD"/>
    <w:rsid w:val="00904300"/>
    <w:rsid w:val="00905720"/>
    <w:rsid w:val="00907070"/>
    <w:rsid w:val="0090788A"/>
    <w:rsid w:val="0091073E"/>
    <w:rsid w:val="00912A5B"/>
    <w:rsid w:val="00917167"/>
    <w:rsid w:val="00920902"/>
    <w:rsid w:val="00921A30"/>
    <w:rsid w:val="00935D7A"/>
    <w:rsid w:val="00936859"/>
    <w:rsid w:val="009421EA"/>
    <w:rsid w:val="00942F86"/>
    <w:rsid w:val="00944141"/>
    <w:rsid w:val="00945D83"/>
    <w:rsid w:val="00950843"/>
    <w:rsid w:val="0095712E"/>
    <w:rsid w:val="009576AB"/>
    <w:rsid w:val="00963ACC"/>
    <w:rsid w:val="009734A8"/>
    <w:rsid w:val="00980652"/>
    <w:rsid w:val="0098448F"/>
    <w:rsid w:val="009856BF"/>
    <w:rsid w:val="0098587E"/>
    <w:rsid w:val="00985992"/>
    <w:rsid w:val="00985F29"/>
    <w:rsid w:val="00987BEF"/>
    <w:rsid w:val="00993792"/>
    <w:rsid w:val="00995135"/>
    <w:rsid w:val="009A17AE"/>
    <w:rsid w:val="009B7B0A"/>
    <w:rsid w:val="009C12DC"/>
    <w:rsid w:val="009C3449"/>
    <w:rsid w:val="009D3FAF"/>
    <w:rsid w:val="009D47F6"/>
    <w:rsid w:val="009E0DD9"/>
    <w:rsid w:val="009E5A92"/>
    <w:rsid w:val="009E6ADF"/>
    <w:rsid w:val="009F19A9"/>
    <w:rsid w:val="009F743E"/>
    <w:rsid w:val="00A003DE"/>
    <w:rsid w:val="00A010DF"/>
    <w:rsid w:val="00A0746F"/>
    <w:rsid w:val="00A10865"/>
    <w:rsid w:val="00A12050"/>
    <w:rsid w:val="00A15F34"/>
    <w:rsid w:val="00A26581"/>
    <w:rsid w:val="00A31B2F"/>
    <w:rsid w:val="00A34D2C"/>
    <w:rsid w:val="00A4081F"/>
    <w:rsid w:val="00A40EB5"/>
    <w:rsid w:val="00A50C67"/>
    <w:rsid w:val="00A57BF1"/>
    <w:rsid w:val="00A64CCE"/>
    <w:rsid w:val="00A672F4"/>
    <w:rsid w:val="00A71B7F"/>
    <w:rsid w:val="00A76D4E"/>
    <w:rsid w:val="00A776EA"/>
    <w:rsid w:val="00A77CCD"/>
    <w:rsid w:val="00A80DB1"/>
    <w:rsid w:val="00A81772"/>
    <w:rsid w:val="00A84BAD"/>
    <w:rsid w:val="00A90B1F"/>
    <w:rsid w:val="00A94B3D"/>
    <w:rsid w:val="00AA5BB2"/>
    <w:rsid w:val="00AA6535"/>
    <w:rsid w:val="00AA7B9D"/>
    <w:rsid w:val="00AB024F"/>
    <w:rsid w:val="00AB0FE9"/>
    <w:rsid w:val="00AB34B5"/>
    <w:rsid w:val="00AB4E48"/>
    <w:rsid w:val="00AC0110"/>
    <w:rsid w:val="00AC221C"/>
    <w:rsid w:val="00AC452E"/>
    <w:rsid w:val="00AC472D"/>
    <w:rsid w:val="00AC705E"/>
    <w:rsid w:val="00AC7D40"/>
    <w:rsid w:val="00AD2D98"/>
    <w:rsid w:val="00AD50DC"/>
    <w:rsid w:val="00AD5C0A"/>
    <w:rsid w:val="00AE4D36"/>
    <w:rsid w:val="00AF4BF9"/>
    <w:rsid w:val="00B044B1"/>
    <w:rsid w:val="00B048E6"/>
    <w:rsid w:val="00B04C17"/>
    <w:rsid w:val="00B10A5C"/>
    <w:rsid w:val="00B15E56"/>
    <w:rsid w:val="00B211D0"/>
    <w:rsid w:val="00B22691"/>
    <w:rsid w:val="00B2279E"/>
    <w:rsid w:val="00B25BD8"/>
    <w:rsid w:val="00B30FAA"/>
    <w:rsid w:val="00B319F5"/>
    <w:rsid w:val="00B33F23"/>
    <w:rsid w:val="00B358E9"/>
    <w:rsid w:val="00B36963"/>
    <w:rsid w:val="00B36EFC"/>
    <w:rsid w:val="00B37B24"/>
    <w:rsid w:val="00B41A7D"/>
    <w:rsid w:val="00B4454A"/>
    <w:rsid w:val="00B471E8"/>
    <w:rsid w:val="00B479DE"/>
    <w:rsid w:val="00B50095"/>
    <w:rsid w:val="00B53EC0"/>
    <w:rsid w:val="00B556E1"/>
    <w:rsid w:val="00B55A8B"/>
    <w:rsid w:val="00B56D0E"/>
    <w:rsid w:val="00B57890"/>
    <w:rsid w:val="00B635EA"/>
    <w:rsid w:val="00B6798F"/>
    <w:rsid w:val="00B71634"/>
    <w:rsid w:val="00B8203C"/>
    <w:rsid w:val="00B834A3"/>
    <w:rsid w:val="00B87843"/>
    <w:rsid w:val="00B918CE"/>
    <w:rsid w:val="00B9194A"/>
    <w:rsid w:val="00B953A5"/>
    <w:rsid w:val="00BA0F8C"/>
    <w:rsid w:val="00BA109A"/>
    <w:rsid w:val="00BA506A"/>
    <w:rsid w:val="00BA7A94"/>
    <w:rsid w:val="00BB0E9B"/>
    <w:rsid w:val="00BB5B3D"/>
    <w:rsid w:val="00BB650B"/>
    <w:rsid w:val="00BB7A07"/>
    <w:rsid w:val="00BB7A6F"/>
    <w:rsid w:val="00BC2089"/>
    <w:rsid w:val="00BC2785"/>
    <w:rsid w:val="00BC2FAB"/>
    <w:rsid w:val="00BC316B"/>
    <w:rsid w:val="00BC4959"/>
    <w:rsid w:val="00BC7E6A"/>
    <w:rsid w:val="00BD0252"/>
    <w:rsid w:val="00BD02DE"/>
    <w:rsid w:val="00BD2E4A"/>
    <w:rsid w:val="00BD3270"/>
    <w:rsid w:val="00BD7EA4"/>
    <w:rsid w:val="00BE01D3"/>
    <w:rsid w:val="00BE523F"/>
    <w:rsid w:val="00BF4AE5"/>
    <w:rsid w:val="00BF5022"/>
    <w:rsid w:val="00C00EA4"/>
    <w:rsid w:val="00C01030"/>
    <w:rsid w:val="00C06558"/>
    <w:rsid w:val="00C11BC8"/>
    <w:rsid w:val="00C136D5"/>
    <w:rsid w:val="00C13886"/>
    <w:rsid w:val="00C17F87"/>
    <w:rsid w:val="00C22A15"/>
    <w:rsid w:val="00C27D4D"/>
    <w:rsid w:val="00C31BCF"/>
    <w:rsid w:val="00C3380B"/>
    <w:rsid w:val="00C33E9A"/>
    <w:rsid w:val="00C42D20"/>
    <w:rsid w:val="00C4769E"/>
    <w:rsid w:val="00C502E1"/>
    <w:rsid w:val="00C50C07"/>
    <w:rsid w:val="00C51681"/>
    <w:rsid w:val="00C52699"/>
    <w:rsid w:val="00C558A0"/>
    <w:rsid w:val="00C65F88"/>
    <w:rsid w:val="00C764D1"/>
    <w:rsid w:val="00C80165"/>
    <w:rsid w:val="00C80C40"/>
    <w:rsid w:val="00C85817"/>
    <w:rsid w:val="00C86CD0"/>
    <w:rsid w:val="00CA3DDA"/>
    <w:rsid w:val="00CB0062"/>
    <w:rsid w:val="00CC44C9"/>
    <w:rsid w:val="00CD2DBE"/>
    <w:rsid w:val="00CD7931"/>
    <w:rsid w:val="00CE2311"/>
    <w:rsid w:val="00CE2875"/>
    <w:rsid w:val="00CF05CB"/>
    <w:rsid w:val="00D03ACE"/>
    <w:rsid w:val="00D03B8D"/>
    <w:rsid w:val="00D06772"/>
    <w:rsid w:val="00D13681"/>
    <w:rsid w:val="00D1575C"/>
    <w:rsid w:val="00D15FF9"/>
    <w:rsid w:val="00D171DE"/>
    <w:rsid w:val="00D215CE"/>
    <w:rsid w:val="00D21BA1"/>
    <w:rsid w:val="00D25E25"/>
    <w:rsid w:val="00D268AF"/>
    <w:rsid w:val="00D33676"/>
    <w:rsid w:val="00D34BB2"/>
    <w:rsid w:val="00D36B08"/>
    <w:rsid w:val="00D4589A"/>
    <w:rsid w:val="00D50D98"/>
    <w:rsid w:val="00D527CB"/>
    <w:rsid w:val="00D55BE1"/>
    <w:rsid w:val="00D62159"/>
    <w:rsid w:val="00D638BF"/>
    <w:rsid w:val="00D64086"/>
    <w:rsid w:val="00D64D35"/>
    <w:rsid w:val="00D67E9B"/>
    <w:rsid w:val="00D71A16"/>
    <w:rsid w:val="00D725BA"/>
    <w:rsid w:val="00D745D7"/>
    <w:rsid w:val="00D74F18"/>
    <w:rsid w:val="00D752B7"/>
    <w:rsid w:val="00D773F2"/>
    <w:rsid w:val="00D8147C"/>
    <w:rsid w:val="00D82151"/>
    <w:rsid w:val="00D82E98"/>
    <w:rsid w:val="00D94BF3"/>
    <w:rsid w:val="00D973D0"/>
    <w:rsid w:val="00DA6776"/>
    <w:rsid w:val="00DB2058"/>
    <w:rsid w:val="00DC4975"/>
    <w:rsid w:val="00DD00A6"/>
    <w:rsid w:val="00DF016C"/>
    <w:rsid w:val="00DF0859"/>
    <w:rsid w:val="00DF169F"/>
    <w:rsid w:val="00DF194A"/>
    <w:rsid w:val="00DF20BA"/>
    <w:rsid w:val="00DF243E"/>
    <w:rsid w:val="00DF5572"/>
    <w:rsid w:val="00E0208A"/>
    <w:rsid w:val="00E06250"/>
    <w:rsid w:val="00E10C55"/>
    <w:rsid w:val="00E116AE"/>
    <w:rsid w:val="00E14151"/>
    <w:rsid w:val="00E160F4"/>
    <w:rsid w:val="00E41259"/>
    <w:rsid w:val="00E413AD"/>
    <w:rsid w:val="00E43A2E"/>
    <w:rsid w:val="00E474D5"/>
    <w:rsid w:val="00E5231F"/>
    <w:rsid w:val="00E54FE7"/>
    <w:rsid w:val="00E60953"/>
    <w:rsid w:val="00E61A2C"/>
    <w:rsid w:val="00E63169"/>
    <w:rsid w:val="00E646C3"/>
    <w:rsid w:val="00E663C7"/>
    <w:rsid w:val="00E66AFC"/>
    <w:rsid w:val="00E67F05"/>
    <w:rsid w:val="00E70DDE"/>
    <w:rsid w:val="00E739B3"/>
    <w:rsid w:val="00E8274D"/>
    <w:rsid w:val="00E82E5C"/>
    <w:rsid w:val="00E84C17"/>
    <w:rsid w:val="00E8789D"/>
    <w:rsid w:val="00E9134D"/>
    <w:rsid w:val="00E92C87"/>
    <w:rsid w:val="00EA215F"/>
    <w:rsid w:val="00EA5185"/>
    <w:rsid w:val="00EB1BEF"/>
    <w:rsid w:val="00EB3474"/>
    <w:rsid w:val="00EB3A4E"/>
    <w:rsid w:val="00EB465C"/>
    <w:rsid w:val="00EB709A"/>
    <w:rsid w:val="00EB78E2"/>
    <w:rsid w:val="00EC024F"/>
    <w:rsid w:val="00EC7739"/>
    <w:rsid w:val="00ED3474"/>
    <w:rsid w:val="00ED3C67"/>
    <w:rsid w:val="00ED4FB7"/>
    <w:rsid w:val="00ED524C"/>
    <w:rsid w:val="00EE02A5"/>
    <w:rsid w:val="00EE3502"/>
    <w:rsid w:val="00EE6BF7"/>
    <w:rsid w:val="00EE71C8"/>
    <w:rsid w:val="00EF51D7"/>
    <w:rsid w:val="00EF5BA0"/>
    <w:rsid w:val="00EF7652"/>
    <w:rsid w:val="00F00FA0"/>
    <w:rsid w:val="00F03961"/>
    <w:rsid w:val="00F06E9F"/>
    <w:rsid w:val="00F12CDE"/>
    <w:rsid w:val="00F13C97"/>
    <w:rsid w:val="00F166BE"/>
    <w:rsid w:val="00F166E1"/>
    <w:rsid w:val="00F21248"/>
    <w:rsid w:val="00F22687"/>
    <w:rsid w:val="00F35E83"/>
    <w:rsid w:val="00F366D2"/>
    <w:rsid w:val="00F37522"/>
    <w:rsid w:val="00F40E95"/>
    <w:rsid w:val="00F41B11"/>
    <w:rsid w:val="00F42381"/>
    <w:rsid w:val="00F44E5E"/>
    <w:rsid w:val="00F4514D"/>
    <w:rsid w:val="00F50515"/>
    <w:rsid w:val="00F543A0"/>
    <w:rsid w:val="00F559CB"/>
    <w:rsid w:val="00F602C2"/>
    <w:rsid w:val="00F61100"/>
    <w:rsid w:val="00F6722C"/>
    <w:rsid w:val="00F738BD"/>
    <w:rsid w:val="00F73C90"/>
    <w:rsid w:val="00F819EB"/>
    <w:rsid w:val="00F8264D"/>
    <w:rsid w:val="00F874A3"/>
    <w:rsid w:val="00F96A2E"/>
    <w:rsid w:val="00F97514"/>
    <w:rsid w:val="00FA1A7B"/>
    <w:rsid w:val="00FA3B9B"/>
    <w:rsid w:val="00FA62A4"/>
    <w:rsid w:val="00FB1700"/>
    <w:rsid w:val="00FB4CA9"/>
    <w:rsid w:val="00FB631F"/>
    <w:rsid w:val="00FB719E"/>
    <w:rsid w:val="00FB729A"/>
    <w:rsid w:val="00FC313D"/>
    <w:rsid w:val="00FC3535"/>
    <w:rsid w:val="00FC557E"/>
    <w:rsid w:val="00FC5A66"/>
    <w:rsid w:val="00FD02E7"/>
    <w:rsid w:val="00FD305C"/>
    <w:rsid w:val="00FD3FD4"/>
    <w:rsid w:val="00FD59F3"/>
    <w:rsid w:val="00FD5A61"/>
    <w:rsid w:val="00FD6494"/>
    <w:rsid w:val="00FF379F"/>
    <w:rsid w:val="00FF5D8E"/>
    <w:rsid w:val="00FF7D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38F1B"/>
  <w15:chartTrackingRefBased/>
  <w15:docId w15:val="{8FF7EB6D-38C6-40A6-86D5-387BC7E8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C0"/>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34"/>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4"/>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5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Hyperlink">
    <w:name w:val="Hyperlink"/>
    <w:basedOn w:val="DefaultParagraphFont"/>
    <w:uiPriority w:val="99"/>
    <w:unhideWhenUsed/>
    <w:rsid w:val="007723EA"/>
    <w:rPr>
      <w:color w:val="0000FF" w:themeColor="hyperlink"/>
      <w:u w:val="single"/>
    </w:rPr>
  </w:style>
  <w:style w:type="character" w:styleId="UnresolvedMention">
    <w:name w:val="Unresolved Mention"/>
    <w:basedOn w:val="DefaultParagraphFont"/>
    <w:uiPriority w:val="99"/>
    <w:semiHidden/>
    <w:unhideWhenUsed/>
    <w:rsid w:val="00772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21393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ojo.rico@xtra.co.nz" TargetMode="External"/><Relationship Id="rId21" Type="http://schemas.openxmlformats.org/officeDocument/2006/relationships/hyperlink" Target="mailto:tom.scott@southerndhb.govt.nz" TargetMode="External"/><Relationship Id="rId42" Type="http://schemas.openxmlformats.org/officeDocument/2006/relationships/hyperlink" Target="mailto:rachael.law@ppgroup.co.nz" TargetMode="External"/><Relationship Id="rId63" Type="http://schemas.openxmlformats.org/officeDocument/2006/relationships/hyperlink" Target="mailto:bobscott11@xtra.co.nz" TargetMode="External"/><Relationship Id="rId84" Type="http://schemas.openxmlformats.org/officeDocument/2006/relationships/hyperlink" Target="mailto:john.allisonsutton@xtra.co.nz" TargetMode="External"/><Relationship Id="rId138" Type="http://schemas.openxmlformats.org/officeDocument/2006/relationships/hyperlink" Target="mailto:piphelm@gmail.com" TargetMode="External"/><Relationship Id="rId159" Type="http://schemas.openxmlformats.org/officeDocument/2006/relationships/hyperlink" Target="mailto:walt@landpro.co.nz" TargetMode="External"/><Relationship Id="rId170" Type="http://schemas.openxmlformats.org/officeDocument/2006/relationships/hyperlink" Target="mailto:wmurray@propertygroup.co.nz" TargetMode="External"/><Relationship Id="rId107" Type="http://schemas.openxmlformats.org/officeDocument/2006/relationships/hyperlink" Target="mailto:albertsonmaddy@gmail.com" TargetMode="External"/><Relationship Id="rId11" Type="http://schemas.openxmlformats.org/officeDocument/2006/relationships/hyperlink" Target="mailto:debbiereece63@gmail.com" TargetMode="External"/><Relationship Id="rId32" Type="http://schemas.openxmlformats.org/officeDocument/2006/relationships/hyperlink" Target="mailto:andy@mishasvineyard.com" TargetMode="External"/><Relationship Id="rId53" Type="http://schemas.openxmlformats.org/officeDocument/2006/relationships/hyperlink" Target="mailto:philh.murray@xtra.co.nz" TargetMode="External"/><Relationship Id="rId74" Type="http://schemas.openxmlformats.org/officeDocument/2006/relationships/hyperlink" Target="mailto:trevandmark@gmail.com" TargetMode="External"/><Relationship Id="rId128" Type="http://schemas.openxmlformats.org/officeDocument/2006/relationships/hyperlink" Target="mailto:jrfluksa@yahoo.co.nz" TargetMode="External"/><Relationship Id="rId149" Type="http://schemas.openxmlformats.org/officeDocument/2006/relationships/hyperlink" Target="mailto:chris.cameron@pdp.co.nz" TargetMode="External"/><Relationship Id="rId5" Type="http://schemas.openxmlformats.org/officeDocument/2006/relationships/webSettings" Target="webSettings.xml"/><Relationship Id="rId95" Type="http://schemas.openxmlformats.org/officeDocument/2006/relationships/hyperlink" Target="mailto:wrightnz168@gmail.com" TargetMode="External"/><Relationship Id="rId160" Type="http://schemas.openxmlformats.org/officeDocument/2006/relationships/hyperlink" Target="mailto:stuart@stuartryan.co.nz" TargetMode="External"/><Relationship Id="rId181" Type="http://schemas.openxmlformats.org/officeDocument/2006/relationships/fontTable" Target="fontTable.xml"/><Relationship Id="rId22" Type="http://schemas.openxmlformats.org/officeDocument/2006/relationships/hyperlink" Target="mailto:ceo@nomg.co.nz" TargetMode="External"/><Relationship Id="rId43" Type="http://schemas.openxmlformats.org/officeDocument/2006/relationships/hyperlink" Target="mailto:bannockburn452@gmail.com" TargetMode="External"/><Relationship Id="rId64" Type="http://schemas.openxmlformats.org/officeDocument/2006/relationships/hyperlink" Target="mailto:mikecelia@yahoo.com" TargetMode="External"/><Relationship Id="rId118" Type="http://schemas.openxmlformats.org/officeDocument/2006/relationships/hyperlink" Target="mailto:murraymclennan67@gmail.com" TargetMode="External"/><Relationship Id="rId139" Type="http://schemas.openxmlformats.org/officeDocument/2006/relationships/hyperlink" Target="mailto:loisg@xtra.co.nz" TargetMode="External"/><Relationship Id="rId85" Type="http://schemas.openxmlformats.org/officeDocument/2006/relationships/hyperlink" Target="mailto:dbandrachel@gmail.com" TargetMode="External"/><Relationship Id="rId150" Type="http://schemas.openxmlformats.org/officeDocument/2006/relationships/hyperlink" Target="mailto:della@landpro.co.nz" TargetMode="External"/><Relationship Id="rId171" Type="http://schemas.openxmlformats.org/officeDocument/2006/relationships/hyperlink" Target="mailto:wmurray@propertygroup.co.nz" TargetMode="External"/><Relationship Id="rId12" Type="http://schemas.openxmlformats.org/officeDocument/2006/relationships/hyperlink" Target="mailto:colinreece58@gmail.com" TargetMode="External"/><Relationship Id="rId33" Type="http://schemas.openxmlformats.org/officeDocument/2006/relationships/hyperlink" Target="mailto:dam.buster@me.com" TargetMode="External"/><Relationship Id="rId108" Type="http://schemas.openxmlformats.org/officeDocument/2006/relationships/hyperlink" Target="mailto:nita.j.smith@gmail.com" TargetMode="External"/><Relationship Id="rId129" Type="http://schemas.openxmlformats.org/officeDocument/2006/relationships/hyperlink" Target="mailto:gary@garyanderson.co.nz" TargetMode="External"/><Relationship Id="rId54" Type="http://schemas.openxmlformats.org/officeDocument/2006/relationships/hyperlink" Target="mailto:charliehugs76@gmail.com" TargetMode="External"/><Relationship Id="rId75" Type="http://schemas.openxmlformats.org/officeDocument/2006/relationships/hyperlink" Target="mailto:brucespack@gmail.com" TargetMode="External"/><Relationship Id="rId96" Type="http://schemas.openxmlformats.org/officeDocument/2006/relationships/hyperlink" Target="mailto:jake@jakewoodward.co.nz" TargetMode="External"/><Relationship Id="rId140" Type="http://schemas.openxmlformats.org/officeDocument/2006/relationships/hyperlink" Target="mailto:johnathan.brass@gmail.com" TargetMode="External"/><Relationship Id="rId161" Type="http://schemas.openxmlformats.org/officeDocument/2006/relationships/hyperlink" Target="mailto:susanmwalsh6@gmail.com"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mailto:wines@judgerock.co.nz" TargetMode="External"/><Relationship Id="rId119" Type="http://schemas.openxmlformats.org/officeDocument/2006/relationships/hyperlink" Target="mailto:ann.rodgers@codc.govt.nz" TargetMode="External"/><Relationship Id="rId44" Type="http://schemas.openxmlformats.org/officeDocument/2006/relationships/hyperlink" Target="mailto:bernard.lynch183@outlook.com" TargetMode="External"/><Relationship Id="rId60" Type="http://schemas.openxmlformats.org/officeDocument/2006/relationships/hyperlink" Target="mailto:harvey@peopleandplaces.co.nz" TargetMode="External"/><Relationship Id="rId65" Type="http://schemas.openxmlformats.org/officeDocument/2006/relationships/hyperlink" Target="mailto:jbwalker@xtra.co.nz" TargetMode="External"/><Relationship Id="rId81" Type="http://schemas.openxmlformats.org/officeDocument/2006/relationships/hyperlink" Target="mailto:Sampaardekooper@gmail.com" TargetMode="External"/><Relationship Id="rId86" Type="http://schemas.openxmlformats.org/officeDocument/2006/relationships/hyperlink" Target="mailto:astrid.geneblaza@gmail.com" TargetMode="External"/><Relationship Id="rId130" Type="http://schemas.openxmlformats.org/officeDocument/2006/relationships/hyperlink" Target="mailto:aimeecornforth80@gmail.com" TargetMode="External"/><Relationship Id="rId135" Type="http://schemas.openxmlformats.org/officeDocument/2006/relationships/hyperlink" Target="mailto:matt@landpro.co.nz" TargetMode="External"/><Relationship Id="rId151" Type="http://schemas.openxmlformats.org/officeDocument/2006/relationships/hyperlink" Target="mailto:klscott@outlook.co.nz" TargetMode="External"/><Relationship Id="rId156" Type="http://schemas.openxmlformats.org/officeDocument/2006/relationships/hyperlink" Target="mailto:steve.d@xtra.co.nz" TargetMode="External"/><Relationship Id="rId177" Type="http://schemas.openxmlformats.org/officeDocument/2006/relationships/hyperlink" Target="mailto:careli@xtra.co.nz" TargetMode="External"/><Relationship Id="rId172" Type="http://schemas.openxmlformats.org/officeDocument/2006/relationships/hyperlink" Target="mailto:office@townplanning.co.nz" TargetMode="External"/><Relationship Id="rId13" Type="http://schemas.openxmlformats.org/officeDocument/2006/relationships/hyperlink" Target="mailto:debbiereece63@gmail.com" TargetMode="External"/><Relationship Id="rId18" Type="http://schemas.openxmlformats.org/officeDocument/2006/relationships/hyperlink" Target="mailto:gemma.kean@nzta.govt.nz" TargetMode="External"/><Relationship Id="rId39" Type="http://schemas.openxmlformats.org/officeDocument/2006/relationships/hyperlink" Target="mailto:rachael.law@ppgroup.co.nz" TargetMode="External"/><Relationship Id="rId109" Type="http://schemas.openxmlformats.org/officeDocument/2006/relationships/hyperlink" Target="mailto:kieranparsons6@gmail.com" TargetMode="External"/><Relationship Id="rId34" Type="http://schemas.openxmlformats.org/officeDocument/2006/relationships/hyperlink" Target="mailto:jmhopcroft1@gmail.com" TargetMode="External"/><Relationship Id="rId50" Type="http://schemas.openxmlformats.org/officeDocument/2006/relationships/hyperlink" Target="mailto:dafydd22@gmail.com" TargetMode="External"/><Relationship Id="rId55" Type="http://schemas.openxmlformats.org/officeDocument/2006/relationships/hyperlink" Target="mailto:roger.evans@stafford.co.nz" TargetMode="External"/><Relationship Id="rId76" Type="http://schemas.openxmlformats.org/officeDocument/2006/relationships/hyperlink" Target="mailto:bandy@xtra.co.nz" TargetMode="External"/><Relationship Id="rId97" Type="http://schemas.openxmlformats.org/officeDocument/2006/relationships/hyperlink" Target="mailto:leanne.roberts@hortnz.co.nz" TargetMode="External"/><Relationship Id="rId104" Type="http://schemas.openxmlformats.org/officeDocument/2006/relationships/hyperlink" Target="mailto:sean@southernplanning.co.nz" TargetMode="External"/><Relationship Id="rId120" Type="http://schemas.openxmlformats.org/officeDocument/2006/relationships/hyperlink" Target="mailto:fdavies@heritage.org.nz" TargetMode="External"/><Relationship Id="rId125" Type="http://schemas.openxmlformats.org/officeDocument/2006/relationships/hyperlink" Target="mailto:info@domainroad.co.nz" TargetMode="External"/><Relationship Id="rId141" Type="http://schemas.openxmlformats.org/officeDocument/2006/relationships/hyperlink" Target="mailto:johndaph55@gmail.com" TargetMode="External"/><Relationship Id="rId146" Type="http://schemas.openxmlformats.org/officeDocument/2006/relationships/hyperlink" Target="mailto:matt@chasurveyors.co.nz" TargetMode="External"/><Relationship Id="rId167" Type="http://schemas.openxmlformats.org/officeDocument/2006/relationships/hyperlink" Target="mailto:nicola.dewit@chapmantripp.com" TargetMode="External"/><Relationship Id="rId7" Type="http://schemas.openxmlformats.org/officeDocument/2006/relationships/endnotes" Target="endnotes.xml"/><Relationship Id="rId71" Type="http://schemas.openxmlformats.org/officeDocument/2006/relationships/hyperlink" Target="mailto:julene.maree@hotmail.com" TargetMode="External"/><Relationship Id="rId92" Type="http://schemas.openxmlformats.org/officeDocument/2006/relationships/hyperlink" Target="mailto:wbamford@xtra.co.nz" TargetMode="External"/><Relationship Id="rId162" Type="http://schemas.openxmlformats.org/officeDocument/2006/relationships/hyperlink" Target="mailto:fraserin@gmail.com" TargetMode="External"/><Relationship Id="rId2" Type="http://schemas.openxmlformats.org/officeDocument/2006/relationships/numbering" Target="numbering.xml"/><Relationship Id="rId29" Type="http://schemas.openxmlformats.org/officeDocument/2006/relationships/hyperlink" Target="mailto:haljam@xtra.co.nz" TargetMode="External"/><Relationship Id="rId24" Type="http://schemas.openxmlformats.org/officeDocument/2006/relationships/hyperlink" Target="mailto:nevillekershaw@xtra.co.nz" TargetMode="External"/><Relationship Id="rId40" Type="http://schemas.openxmlformats.org/officeDocument/2006/relationships/hyperlink" Target="mailto:rachael.law@ppgroup.co.nz" TargetMode="External"/><Relationship Id="rId45" Type="http://schemas.openxmlformats.org/officeDocument/2006/relationships/hyperlink" Target="mailto:nigelinnz@hotmail.com" TargetMode="External"/><Relationship Id="rId66" Type="http://schemas.openxmlformats.org/officeDocument/2006/relationships/hyperlink" Target="mailto:jo.hillview@gmail.com" TargetMode="External"/><Relationship Id="rId87" Type="http://schemas.openxmlformats.org/officeDocument/2006/relationships/hyperlink" Target="mailto:john.duthie@tattico.co.nz" TargetMode="External"/><Relationship Id="rId110" Type="http://schemas.openxmlformats.org/officeDocument/2006/relationships/hyperlink" Target="mailto:poolefam@xtra.co.nz" TargetMode="External"/><Relationship Id="rId115" Type="http://schemas.openxmlformats.org/officeDocument/2006/relationships/hyperlink" Target="mailto:richardandrobynmadden@gmail.com" TargetMode="External"/><Relationship Id="rId131" Type="http://schemas.openxmlformats.org/officeDocument/2006/relationships/hyperlink" Target="mailto:jake@jakewoodward.co.nz" TargetMode="External"/><Relationship Id="rId136" Type="http://schemas.openxmlformats.org/officeDocument/2006/relationships/hyperlink" Target="mailto:environment.policy@transpower.co.nz" TargetMode="External"/><Relationship Id="rId157" Type="http://schemas.openxmlformats.org/officeDocument/2006/relationships/hyperlink" Target="mailto:info@landpro.co.nz" TargetMode="External"/><Relationship Id="rId178" Type="http://schemas.openxmlformats.org/officeDocument/2006/relationships/hyperlink" Target="mailto:rayya@nzmca.org.nz" TargetMode="External"/><Relationship Id="rId61" Type="http://schemas.openxmlformats.org/officeDocument/2006/relationships/hyperlink" Target="mailto:davidstark@meadstark.co.nz" TargetMode="External"/><Relationship Id="rId82" Type="http://schemas.openxmlformats.org/officeDocument/2006/relationships/hyperlink" Target="mailto:kapatotoro@outlook.com" TargetMode="External"/><Relationship Id="rId152" Type="http://schemas.openxmlformats.org/officeDocument/2006/relationships/hyperlink" Target="mailto:mrwallysanford@gmail.com" TargetMode="External"/><Relationship Id="rId173" Type="http://schemas.openxmlformats.org/officeDocument/2006/relationships/hyperlink" Target="mailto:carey@vivianespie.co.nz" TargetMode="External"/><Relationship Id="rId19" Type="http://schemas.openxmlformats.org/officeDocument/2006/relationships/hyperlink" Target="mailto:bhesson07@gmail.com" TargetMode="External"/><Relationship Id="rId14" Type="http://schemas.openxmlformats.org/officeDocument/2006/relationships/hyperlink" Target="mailto:colinreece58@gmail.com" TargetMode="External"/><Relationship Id="rId30" Type="http://schemas.openxmlformats.org/officeDocument/2006/relationships/hyperlink" Target="mailto:brian@degeest.com" TargetMode="External"/><Relationship Id="rId35" Type="http://schemas.openxmlformats.org/officeDocument/2006/relationships/hyperlink" Target="mailto:environment.centralotago@fultonhogan.com" TargetMode="External"/><Relationship Id="rId56" Type="http://schemas.openxmlformats.org/officeDocument/2006/relationships/hyperlink" Target="mailto:k.jmackenzie@xtra.co.nz" TargetMode="External"/><Relationship Id="rId77" Type="http://schemas.openxmlformats.org/officeDocument/2006/relationships/hyperlink" Target="mailto:henryvandervelden@outlook.com" TargetMode="External"/><Relationship Id="rId100" Type="http://schemas.openxmlformats.org/officeDocument/2006/relationships/hyperlink" Target="mailto:grellet@xtra.co.nz" TargetMode="External"/><Relationship Id="rId105" Type="http://schemas.openxmlformats.org/officeDocument/2006/relationships/hyperlink" Target="mailto:jwwdhw@gmial.com" TargetMode="External"/><Relationship Id="rId126" Type="http://schemas.openxmlformats.org/officeDocument/2006/relationships/hyperlink" Target="mailto:lawson_otatara@xtra.co.nz" TargetMode="External"/><Relationship Id="rId147" Type="http://schemas.openxmlformats.org/officeDocument/2006/relationships/hyperlink" Target="mailto:shanon@navigateproperty.co.nz" TargetMode="External"/><Relationship Id="rId168" Type="http://schemas.openxmlformats.org/officeDocument/2006/relationships/hyperlink" Target="mailto:rockyglenalexandra@gmail.com" TargetMode="External"/><Relationship Id="rId8" Type="http://schemas.openxmlformats.org/officeDocument/2006/relationships/hyperlink" Target="mailto:mervbird@xtra.co.nz" TargetMode="External"/><Relationship Id="rId51" Type="http://schemas.openxmlformats.org/officeDocument/2006/relationships/hyperlink" Target="mailto:Lockhart.hayden@gmail.com" TargetMode="External"/><Relationship Id="rId72" Type="http://schemas.openxmlformats.org/officeDocument/2006/relationships/hyperlink" Target="mailto:kennethcdickie@gmail.com" TargetMode="External"/><Relationship Id="rId93" Type="http://schemas.openxmlformats.org/officeDocument/2006/relationships/hyperlink" Target="mailto:njwatsonnz@gmail.com" TargetMode="External"/><Relationship Id="rId98" Type="http://schemas.openxmlformats.org/officeDocument/2006/relationships/hyperlink" Target="mailto:pontygj@gmail.com" TargetMode="External"/><Relationship Id="rId121" Type="http://schemas.openxmlformats.org/officeDocument/2006/relationships/hyperlink" Target="mailto:mtm@geocon.co.nz" TargetMode="External"/><Relationship Id="rId142" Type="http://schemas.openxmlformats.org/officeDocument/2006/relationships/hyperlink" Target="mailto:rospete@xtra.co.nz" TargetMode="External"/><Relationship Id="rId163" Type="http://schemas.openxmlformats.org/officeDocument/2006/relationships/hyperlink" Target="mailto:jennydixon017@gmail.com" TargetMode="External"/><Relationship Id="rId3" Type="http://schemas.openxmlformats.org/officeDocument/2006/relationships/styles" Target="styles.xml"/><Relationship Id="rId25" Type="http://schemas.openxmlformats.org/officeDocument/2006/relationships/hyperlink" Target="mailto:bjnelister@gmail.com" TargetMode="External"/><Relationship Id="rId46" Type="http://schemas.openxmlformats.org/officeDocument/2006/relationships/hyperlink" Target="mailto:tonylawrence@outlook.co.nz" TargetMode="External"/><Relationship Id="rId67" Type="http://schemas.openxmlformats.org/officeDocument/2006/relationships/hyperlink" Target="mailto:paul@design4detail.nz" TargetMode="External"/><Relationship Id="rId116" Type="http://schemas.openxmlformats.org/officeDocument/2006/relationships/hyperlink" Target="mailto:Ross-Annetta@xtra.co.nz" TargetMode="External"/><Relationship Id="rId137" Type="http://schemas.openxmlformats.org/officeDocument/2006/relationships/hyperlink" Target="mailto:jbwalker@xtra.co.nz" TargetMode="External"/><Relationship Id="rId158" Type="http://schemas.openxmlformats.org/officeDocument/2006/relationships/hyperlink" Target="mailto:katadamsnz@gmail.com" TargetMode="External"/><Relationship Id="rId20" Type="http://schemas.openxmlformats.org/officeDocument/2006/relationships/hyperlink" Target="mailto:geoffpye53@hotmail.com" TargetMode="External"/><Relationship Id="rId41" Type="http://schemas.openxmlformats.org/officeDocument/2006/relationships/hyperlink" Target="mailto:rachael.law@ppgroup.co.nz" TargetMode="External"/><Relationship Id="rId62" Type="http://schemas.openxmlformats.org/officeDocument/2006/relationships/hyperlink" Target="mailto:ben@cuee.nz" TargetMode="External"/><Relationship Id="rId83" Type="http://schemas.openxmlformats.org/officeDocument/2006/relationships/hyperlink" Target="mailto:T.Tinworth@xtra.co.nz" TargetMode="External"/><Relationship Id="rId88" Type="http://schemas.openxmlformats.org/officeDocument/2006/relationships/hyperlink" Target="mailto:mattconwaynz@gmail.com" TargetMode="External"/><Relationship Id="rId111" Type="http://schemas.openxmlformats.org/officeDocument/2006/relationships/hyperlink" Target="mailto:flustenberger@yahoo.com" TargetMode="External"/><Relationship Id="rId132" Type="http://schemas.openxmlformats.org/officeDocument/2006/relationships/hyperlink" Target="mailto:matt@landpro.co.nz" TargetMode="External"/><Relationship Id="rId153" Type="http://schemas.openxmlformats.org/officeDocument/2006/relationships/hyperlink" Target="mailto:nbulling@pggwrightson.co.nz" TargetMode="External"/><Relationship Id="rId174" Type="http://schemas.openxmlformats.org/officeDocument/2006/relationships/hyperlink" Target="mailto:rachael.law@ppgroup.co.nz" TargetMode="External"/><Relationship Id="rId179" Type="http://schemas.openxmlformats.org/officeDocument/2006/relationships/hyperlink" Target="mailto:Courtney.Bennett@hokonuirunanga.org.nz" TargetMode="External"/><Relationship Id="rId15" Type="http://schemas.openxmlformats.org/officeDocument/2006/relationships/hyperlink" Target="mailto:rwibbotson@gmail.com" TargetMode="External"/><Relationship Id="rId36" Type="http://schemas.openxmlformats.org/officeDocument/2006/relationships/hyperlink" Target="mailto:gkmcgregor@gmail.com" TargetMode="External"/><Relationship Id="rId57" Type="http://schemas.openxmlformats.org/officeDocument/2006/relationships/hyperlink" Target="mailto:keith@kmackenziebuilder.co.nz" TargetMode="External"/><Relationship Id="rId106" Type="http://schemas.openxmlformats.org/officeDocument/2006/relationships/hyperlink" Target="mailto:stewart@fletcherconsulting.co.nz" TargetMode="External"/><Relationship Id="rId127" Type="http://schemas.openxmlformats.org/officeDocument/2006/relationships/hyperlink" Target="mailto:jack@tiqvah.co.nz" TargetMode="External"/><Relationship Id="rId10" Type="http://schemas.openxmlformats.org/officeDocument/2006/relationships/hyperlink" Target="mailto:snowham@slingshot.co.nz" TargetMode="External"/><Relationship Id="rId31" Type="http://schemas.openxmlformats.org/officeDocument/2006/relationships/hyperlink" Target="mailto:horrellhouse@gmail.com" TargetMode="External"/><Relationship Id="rId52" Type="http://schemas.openxmlformats.org/officeDocument/2006/relationships/hyperlink" Target="mailto:rosemarie.carroll@westpac.co.nz" TargetMode="External"/><Relationship Id="rId73" Type="http://schemas.openxmlformats.org/officeDocument/2006/relationships/hyperlink" Target="mailto:ian.anderson13@hotmail.com" TargetMode="External"/><Relationship Id="rId78" Type="http://schemas.openxmlformats.org/officeDocument/2006/relationships/hyperlink" Target="mailto:james@dicey.nz" TargetMode="External"/><Relationship Id="rId94" Type="http://schemas.openxmlformats.org/officeDocument/2006/relationships/hyperlink" Target="mailto:david.olds@aderant.com" TargetMode="External"/><Relationship Id="rId99" Type="http://schemas.openxmlformats.org/officeDocument/2006/relationships/hyperlink" Target="mailto:snowham@slingshot.co.nz" TargetMode="External"/><Relationship Id="rId101" Type="http://schemas.openxmlformats.org/officeDocument/2006/relationships/hyperlink" Target="mailto:sean@southernplanning.co.nz" TargetMode="External"/><Relationship Id="rId122" Type="http://schemas.openxmlformats.org/officeDocument/2006/relationships/hyperlink" Target="mailto:Fleur.rohleder@beca.com" TargetMode="External"/><Relationship Id="rId143" Type="http://schemas.openxmlformats.org/officeDocument/2006/relationships/hyperlink" Target="mailto:campbell@chasurveyors.co.nz" TargetMode="External"/><Relationship Id="rId148" Type="http://schemas.openxmlformats.org/officeDocument/2006/relationships/hyperlink" Target="mailto:james@dicey.nz" TargetMode="External"/><Relationship Id="rId164" Type="http://schemas.openxmlformats.org/officeDocument/2006/relationships/hyperlink" Target="mailto:hannah.reader@hotmail.com" TargetMode="External"/><Relationship Id="rId169" Type="http://schemas.openxmlformats.org/officeDocument/2006/relationships/hyperlink" Target="mailto:nicola.dewit@chapmantripp.com" TargetMode="External"/><Relationship Id="rId4" Type="http://schemas.openxmlformats.org/officeDocument/2006/relationships/settings" Target="settings.xml"/><Relationship Id="rId9" Type="http://schemas.openxmlformats.org/officeDocument/2006/relationships/hyperlink" Target="mailto:john.wekking@gmail.com" TargetMode="External"/><Relationship Id="rId180" Type="http://schemas.openxmlformats.org/officeDocument/2006/relationships/hyperlink" Target="mailto:cliffdale@xtra.co.nz" TargetMode="External"/><Relationship Id="rId26" Type="http://schemas.openxmlformats.org/officeDocument/2006/relationships/hyperlink" Target="mailto:stuart@heals.co.nz" TargetMode="External"/><Relationship Id="rId47" Type="http://schemas.openxmlformats.org/officeDocument/2006/relationships/hyperlink" Target="mailto:lyall.jan2@gmail.com" TargetMode="External"/><Relationship Id="rId68" Type="http://schemas.openxmlformats.org/officeDocument/2006/relationships/hyperlink" Target="mailto:sara.hodgson@beca.com" TargetMode="External"/><Relationship Id="rId89" Type="http://schemas.openxmlformats.org/officeDocument/2006/relationships/hyperlink" Target="mailto:jake@jakewoodward.co.nz" TargetMode="External"/><Relationship Id="rId112" Type="http://schemas.openxmlformats.org/officeDocument/2006/relationships/hyperlink" Target="mailto:suznlloyd@xtra.co.nz" TargetMode="External"/><Relationship Id="rId133" Type="http://schemas.openxmlformats.org/officeDocument/2006/relationships/hyperlink" Target="mailto:matt@landpro.co.nz" TargetMode="External"/><Relationship Id="rId154" Type="http://schemas.openxmlformats.org/officeDocument/2006/relationships/hyperlink" Target="mailto:rachael.law@ppgroup.co.nz" TargetMode="External"/><Relationship Id="rId175" Type="http://schemas.openxmlformats.org/officeDocument/2006/relationships/hyperlink" Target="mailto:christianpauljordan@hotmail.com" TargetMode="External"/><Relationship Id="rId16" Type="http://schemas.openxmlformats.org/officeDocument/2006/relationships/hyperlink" Target="mailto:workstation@bosservices.co.nz" TargetMode="External"/><Relationship Id="rId37" Type="http://schemas.openxmlformats.org/officeDocument/2006/relationships/hyperlink" Target="mailto:simon@silverskies.co.nz" TargetMode="External"/><Relationship Id="rId58" Type="http://schemas.openxmlformats.org/officeDocument/2006/relationships/hyperlink" Target="mailto:jbwalker@xtra.co.nz" TargetMode="External"/><Relationship Id="rId79" Type="http://schemas.openxmlformats.org/officeDocument/2006/relationships/hyperlink" Target="mailto:shortsff@xtra.co.nz" TargetMode="External"/><Relationship Id="rId102" Type="http://schemas.openxmlformats.org/officeDocument/2006/relationships/hyperlink" Target="mailto:sean@southernplanning.co.nz" TargetMode="External"/><Relationship Id="rId123" Type="http://schemas.openxmlformats.org/officeDocument/2006/relationships/hyperlink" Target="mailto:donna@donnahall.nz" TargetMode="External"/><Relationship Id="rId144" Type="http://schemas.openxmlformats.org/officeDocument/2006/relationships/hyperlink" Target="mailto:lawrence@tinyterror.co.nz" TargetMode="External"/><Relationship Id="rId90" Type="http://schemas.openxmlformats.org/officeDocument/2006/relationships/hyperlink" Target="mailto:Craig@townplanning.co.nz" TargetMode="External"/><Relationship Id="rId165" Type="http://schemas.openxmlformats.org/officeDocument/2006/relationships/hyperlink" Target="mailto:carolynwerner@mac.com" TargetMode="External"/><Relationship Id="rId27" Type="http://schemas.openxmlformats.org/officeDocument/2006/relationships/hyperlink" Target="mailto:neroli.mcrae@gmail.com" TargetMode="External"/><Relationship Id="rId48" Type="http://schemas.openxmlformats.org/officeDocument/2006/relationships/hyperlink" Target="mailto:roddyvonne@gmail.com" TargetMode="External"/><Relationship Id="rId69" Type="http://schemas.openxmlformats.org/officeDocument/2006/relationships/hyperlink" Target="mailto:alex.booker@al.nz" TargetMode="External"/><Relationship Id="rId113" Type="http://schemas.openxmlformats.org/officeDocument/2006/relationships/hyperlink" Target="mailto:britta_huwald@hotmail.com" TargetMode="External"/><Relationship Id="rId134" Type="http://schemas.openxmlformats.org/officeDocument/2006/relationships/hyperlink" Target="mailto:matt@landpro.co.nz" TargetMode="External"/><Relationship Id="rId80" Type="http://schemas.openxmlformats.org/officeDocument/2006/relationships/hyperlink" Target="mailto:lrcrooks2@gmail.com" TargetMode="External"/><Relationship Id="rId155" Type="http://schemas.openxmlformats.org/officeDocument/2006/relationships/hyperlink" Target="mailto:campbell@chasurveyors.co.nz" TargetMode="External"/><Relationship Id="rId176" Type="http://schemas.openxmlformats.org/officeDocument/2006/relationships/hyperlink" Target="mailto:townsendholly@ymail.com" TargetMode="External"/><Relationship Id="rId17" Type="http://schemas.openxmlformats.org/officeDocument/2006/relationships/hyperlink" Target="mailto:wendyandrichardbyrne@gmail.com" TargetMode="External"/><Relationship Id="rId38" Type="http://schemas.openxmlformats.org/officeDocument/2006/relationships/hyperlink" Target="mailto:ralphallen@orcon.net.nz" TargetMode="External"/><Relationship Id="rId59" Type="http://schemas.openxmlformats.org/officeDocument/2006/relationships/hyperlink" Target="mailto:rachael.law@ppgroup.co.nz" TargetMode="External"/><Relationship Id="rId103" Type="http://schemas.openxmlformats.org/officeDocument/2006/relationships/hyperlink" Target="mailto:sean@southernplanning.co.nz" TargetMode="External"/><Relationship Id="rId124" Type="http://schemas.openxmlformats.org/officeDocument/2006/relationships/hyperlink" Target="mailto:billee@xtra.co.nz" TargetMode="External"/><Relationship Id="rId70" Type="http://schemas.openxmlformats.org/officeDocument/2006/relationships/hyperlink" Target="mailto:alex.booker@al.nz" TargetMode="External"/><Relationship Id="rId91" Type="http://schemas.openxmlformats.org/officeDocument/2006/relationships/hyperlink" Target="mailto:maddy@southernplanning.co.nz" TargetMode="External"/><Relationship Id="rId145" Type="http://schemas.openxmlformats.org/officeDocument/2006/relationships/hyperlink" Target="mailto:matt@chasurveyors.co.nz" TargetMode="External"/><Relationship Id="rId166" Type="http://schemas.openxmlformats.org/officeDocument/2006/relationships/hyperlink" Target="mailto:suepink1@yahoo.co.nz" TargetMode="External"/><Relationship Id="rId1" Type="http://schemas.openxmlformats.org/officeDocument/2006/relationships/customXml" Target="../customXml/item1.xml"/><Relationship Id="rId28" Type="http://schemas.openxmlformats.org/officeDocument/2006/relationships/hyperlink" Target="mailto:james.b.watt53@gmail.com" TargetMode="External"/><Relationship Id="rId49" Type="http://schemas.openxmlformats.org/officeDocument/2006/relationships/hyperlink" Target="mailto:roddyvonne@gmail.com" TargetMode="External"/><Relationship Id="rId114" Type="http://schemas.openxmlformats.org/officeDocument/2006/relationships/hyperlink" Target="mailto:landjmarshall72@gmail.com" TargetMode="External"/></Relationship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61DAF-6908-4C7D-BA4C-4BEE0FE9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45</Pages>
  <Words>12803</Words>
  <Characters>71573</Characters>
  <Application>Microsoft Office Word</Application>
  <DocSecurity>0</DocSecurity>
  <Lines>2105</Lines>
  <Paragraphs>958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Rodgers</dc:creator>
  <cp:keywords/>
  <dc:description/>
  <cp:lastModifiedBy>Ann Rodgers</cp:lastModifiedBy>
  <cp:revision>127</cp:revision>
  <cp:lastPrinted>2022-12-07T21:57:00Z</cp:lastPrinted>
  <dcterms:created xsi:type="dcterms:W3CDTF">2022-12-06T19:54:00Z</dcterms:created>
  <dcterms:modified xsi:type="dcterms:W3CDTF">2024-07-22T02:46:00Z</dcterms:modified>
</cp:coreProperties>
</file>